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4BD" w:rsidRDefault="0060591E" w:rsidP="001236A0">
      <w:pPr>
        <w:spacing w:beforeLines="50" w:before="180"/>
        <w:jc w:val="center"/>
        <w:rPr>
          <w:rFonts w:ascii="BIZ UDPゴシック" w:eastAsia="BIZ UDPゴシック" w:hAnsi="BIZ UDPゴシック"/>
          <w:b/>
          <w:sz w:val="44"/>
          <w:szCs w:val="44"/>
        </w:rPr>
      </w:pPr>
      <w:r>
        <w:rPr>
          <w:noProof/>
        </w:rPr>
        <w:drawing>
          <wp:anchor distT="0" distB="0" distL="114300" distR="114300" simplePos="0" relativeHeight="251680768" behindDoc="1" locked="0" layoutInCell="1" allowOverlap="1">
            <wp:simplePos x="0" y="0"/>
            <wp:positionH relativeFrom="column">
              <wp:posOffset>-238125</wp:posOffset>
            </wp:positionH>
            <wp:positionV relativeFrom="paragraph">
              <wp:posOffset>485775</wp:posOffset>
            </wp:positionV>
            <wp:extent cx="6972300" cy="285750"/>
            <wp:effectExtent l="0" t="0" r="0" b="0"/>
            <wp:wrapNone/>
            <wp:docPr id="15" name="図 15" descr="C:\Users\SC42901\Downloads\line_dots3_yellow-clean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C42901\Downloads\line_dots3_yellow-cleaned.png"/>
                    <pic:cNvPicPr>
                      <a:picLocks noChangeAspect="1" noChangeArrowheads="1"/>
                    </pic:cNvPicPr>
                  </pic:nvPicPr>
                  <pic:blipFill rotWithShape="1">
                    <a:blip r:embed="rId8">
                      <a:extLst>
                        <a:ext uri="{28A0092B-C50C-407E-A947-70E740481C1C}">
                          <a14:useLocalDpi xmlns:a14="http://schemas.microsoft.com/office/drawing/2010/main" val="0"/>
                        </a:ext>
                      </a:extLst>
                    </a:blip>
                    <a:srcRect l="1587" t="-26501" r="20933" b="-32509"/>
                    <a:stretch/>
                  </pic:blipFill>
                  <pic:spPr bwMode="auto">
                    <a:xfrm>
                      <a:off x="0" y="0"/>
                      <a:ext cx="6972300" cy="285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1214" w:rsidRPr="00221214">
        <w:rPr>
          <w:rFonts w:ascii="BIZ UDPゴシック" w:eastAsia="BIZ UDPゴシック" w:hAnsi="BIZ UDPゴシック"/>
          <w:b/>
          <w:noProof/>
          <w:sz w:val="44"/>
          <w:szCs w:val="44"/>
        </w:rPr>
        <mc:AlternateContent>
          <mc:Choice Requires="wps">
            <w:drawing>
              <wp:anchor distT="45720" distB="45720" distL="114300" distR="114300" simplePos="0" relativeHeight="251668480" behindDoc="1" locked="0" layoutInCell="1" allowOverlap="1">
                <wp:simplePos x="0" y="0"/>
                <wp:positionH relativeFrom="margin">
                  <wp:posOffset>-238125</wp:posOffset>
                </wp:positionH>
                <wp:positionV relativeFrom="paragraph">
                  <wp:posOffset>-304165</wp:posOffset>
                </wp:positionV>
                <wp:extent cx="1676400" cy="342900"/>
                <wp:effectExtent l="0" t="0" r="0"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2900"/>
                        </a:xfrm>
                        <a:prstGeom prst="rect">
                          <a:avLst/>
                        </a:prstGeom>
                        <a:solidFill>
                          <a:srgbClr val="FFFFFF"/>
                        </a:solidFill>
                        <a:ln w="9525">
                          <a:noFill/>
                          <a:miter lim="800000"/>
                          <a:headEnd/>
                          <a:tailEnd/>
                        </a:ln>
                      </wps:spPr>
                      <wps:txbx>
                        <w:txbxContent>
                          <w:p w:rsidR="00221214" w:rsidRPr="00221214" w:rsidRDefault="00221214">
                            <w:pPr>
                              <w:rPr>
                                <w:rFonts w:ascii="UD デジタル 教科書体 NK-R" w:eastAsia="UD デジタル 教科書体 NK-R"/>
                              </w:rPr>
                            </w:pPr>
                            <w:r w:rsidRPr="00221214">
                              <w:rPr>
                                <w:rFonts w:ascii="UD デジタル 教科書体 NK-R" w:eastAsia="UD デジタル 教科書体 NK-R" w:hint="eastAsia"/>
                              </w:rPr>
                              <w:t>帯状疱疹予防接種説明書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18.75pt;margin-top:-23.95pt;width:132pt;height:27pt;z-index:-251648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" stroked="f">
                <v:textbox>
                  <w:txbxContent>
                    <w:p w:rsidR="00221214" w:rsidRPr="00221214" w:rsidRDefault="00221214">
                      <w:pPr>
                        <w:rPr>
                          <w:rFonts w:ascii="UD デジタル 教科書体 NK-R" w:eastAsia="UD デジタル 教科書体 NK-R"/>
                        </w:rPr>
                      </w:pPr>
                      <w:r w:rsidRPr="00221214">
                        <w:rPr>
                          <w:rFonts w:ascii="UD デジタル 教科書体 NK-R" w:eastAsia="UD デジタル 教科書体 NK-R" w:hint="eastAsia"/>
                        </w:rPr>
                        <w:t>帯状疱疹予防接種説明書</w:t>
                      </w:r>
                    </w:p>
                  </w:txbxContent>
                </v:textbox>
                <w10:wrap anchorx="margin"/>
              </v:shape>
            </w:pict>
          </mc:Fallback>
        </mc:AlternateContent>
      </w:r>
      <w:r w:rsidR="00661950" w:rsidRPr="00193F8A">
        <w:rPr>
          <w:rFonts w:ascii="BIZ UDPゴシック" w:eastAsia="BIZ UDPゴシック" w:hAnsi="BIZ UDPゴシック" w:hint="eastAsia"/>
          <w:b/>
          <w:sz w:val="44"/>
          <w:szCs w:val="44"/>
        </w:rPr>
        <w:t>帯状疱疹ワクチン</w:t>
      </w:r>
      <w:r w:rsidR="000B17A1" w:rsidRPr="00193F8A">
        <w:rPr>
          <w:rFonts w:ascii="BIZ UDPゴシック" w:eastAsia="BIZ UDPゴシック" w:hAnsi="BIZ UDPゴシック" w:hint="eastAsia"/>
          <w:b/>
          <w:sz w:val="44"/>
          <w:szCs w:val="44"/>
        </w:rPr>
        <w:t>定期</w:t>
      </w:r>
      <w:r>
        <w:rPr>
          <w:rFonts w:ascii="BIZ UDPゴシック" w:eastAsia="BIZ UDPゴシック" w:hAnsi="BIZ UDPゴシック" w:hint="eastAsia"/>
          <w:b/>
          <w:sz w:val="44"/>
          <w:szCs w:val="44"/>
        </w:rPr>
        <w:t>予防接種対象者の</w:t>
      </w:r>
      <w:r w:rsidR="00661950" w:rsidRPr="00193F8A">
        <w:rPr>
          <w:rFonts w:ascii="BIZ UDPゴシック" w:eastAsia="BIZ UDPゴシック" w:hAnsi="BIZ UDPゴシック" w:hint="eastAsia"/>
          <w:b/>
          <w:sz w:val="44"/>
          <w:szCs w:val="44"/>
        </w:rPr>
        <w:t>方へ</w:t>
      </w:r>
    </w:p>
    <w:p w:rsidR="007664BD" w:rsidRPr="001236A0" w:rsidRDefault="007664BD" w:rsidP="007664BD">
      <w:pPr>
        <w:spacing w:beforeLines="50" w:before="180"/>
        <w:ind w:firstLineChars="1500" w:firstLine="4200"/>
        <w:jc w:val="right"/>
        <w:rPr>
          <w:rFonts w:ascii="BIZ UDPゴシック" w:eastAsia="BIZ UDPゴシック" w:hAnsi="BIZ UDPゴシック"/>
          <w:sz w:val="28"/>
          <w:szCs w:val="28"/>
        </w:rPr>
      </w:pPr>
      <w:r w:rsidRPr="001236A0">
        <w:rPr>
          <w:rFonts w:ascii="BIZ UDPゴシック" w:eastAsia="BIZ UDPゴシック" w:hAnsi="BIZ UDPゴシック" w:hint="eastAsia"/>
          <w:sz w:val="28"/>
          <w:szCs w:val="44"/>
        </w:rPr>
        <w:t>須</w:t>
      </w:r>
      <w:r w:rsidRPr="001236A0">
        <w:rPr>
          <w:rFonts w:ascii="BIZ UDPゴシック" w:eastAsia="BIZ UDPゴシック" w:hAnsi="BIZ UDPゴシック" w:hint="eastAsia"/>
          <w:b/>
          <w:sz w:val="40"/>
          <w:szCs w:val="44"/>
        </w:rPr>
        <w:t xml:space="preserve">　</w:t>
      </w:r>
      <w:r w:rsidR="00661950" w:rsidRPr="001236A0">
        <w:rPr>
          <w:rFonts w:ascii="BIZ UDPゴシック" w:eastAsia="BIZ UDPゴシック" w:hAnsi="BIZ UDPゴシック" w:hint="eastAsia"/>
          <w:sz w:val="28"/>
          <w:szCs w:val="28"/>
        </w:rPr>
        <w:t>崎</w:t>
      </w:r>
      <w:r w:rsidR="00B83394" w:rsidRPr="001236A0">
        <w:rPr>
          <w:rFonts w:ascii="BIZ UDPゴシック" w:eastAsia="BIZ UDPゴシック" w:hAnsi="BIZ UDPゴシック" w:hint="eastAsia"/>
          <w:sz w:val="28"/>
          <w:szCs w:val="28"/>
        </w:rPr>
        <w:t xml:space="preserve">　</w:t>
      </w:r>
      <w:r w:rsidR="00661950" w:rsidRPr="001236A0">
        <w:rPr>
          <w:rFonts w:ascii="BIZ UDPゴシック" w:eastAsia="BIZ UDPゴシック" w:hAnsi="BIZ UDPゴシック" w:hint="eastAsia"/>
          <w:sz w:val="28"/>
          <w:szCs w:val="28"/>
        </w:rPr>
        <w:t>市</w:t>
      </w:r>
    </w:p>
    <w:p w:rsidR="00661950" w:rsidRPr="00C65EF2" w:rsidRDefault="00C65EF2" w:rsidP="007664BD">
      <w:pPr>
        <w:jc w:val="left"/>
        <w:rPr>
          <w:rFonts w:ascii="BIZ UDPゴシック" w:eastAsia="BIZ UDPゴシック" w:hAnsi="BIZ UDPゴシック"/>
          <w:sz w:val="28"/>
          <w:szCs w:val="28"/>
        </w:rPr>
      </w:pPr>
      <w:r>
        <w:rPr>
          <w:rFonts w:ascii="BIZ UDPゴシック" w:eastAsia="BIZ UDPゴシック" w:hAnsi="BIZ UDPゴシック" w:hint="eastAsia"/>
          <w:noProof/>
          <w:sz w:val="28"/>
          <w:szCs w:val="28"/>
        </w:rPr>
        <mc:AlternateContent>
          <mc:Choice Requires="wps">
            <w:drawing>
              <wp:anchor distT="0" distB="0" distL="114300" distR="114300" simplePos="0" relativeHeight="251669504" behindDoc="1" locked="0" layoutInCell="1" allowOverlap="1">
                <wp:simplePos x="0" y="0"/>
                <wp:positionH relativeFrom="column">
                  <wp:posOffset>0</wp:posOffset>
                </wp:positionH>
                <wp:positionV relativeFrom="paragraph">
                  <wp:posOffset>285750</wp:posOffset>
                </wp:positionV>
                <wp:extent cx="6538595" cy="0"/>
                <wp:effectExtent l="57150" t="57150" r="71755" b="57150"/>
                <wp:wrapNone/>
                <wp:docPr id="7" name="直線コネクタ 7"/>
                <wp:cNvGraphicFramePr/>
                <a:graphic xmlns:a="http://schemas.openxmlformats.org/drawingml/2006/main">
                  <a:graphicData uri="http://schemas.microsoft.com/office/word/2010/wordprocessingShape">
                    <wps:wsp>
                      <wps:cNvCnPr/>
                      <wps:spPr>
                        <a:xfrm>
                          <a:off x="0" y="0"/>
                          <a:ext cx="6538595" cy="0"/>
                        </a:xfrm>
                        <a:prstGeom prst="line">
                          <a:avLst/>
                        </a:prstGeom>
                        <a:ln w="107950" cap="rnd">
                          <a:solidFill>
                            <a:srgbClr val="FFCC66">
                              <a:alpha val="32000"/>
                            </a:srgbClr>
                          </a:solidFill>
                          <a:roun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ABC7C3" id="直線コネクタ 7" o:spid="_x0000_s1026" style="position:absolute;left:0;text-align:left;z-index:-251646976;visibility:visible;mso-wrap-style:square;mso-wrap-distance-left:9pt;mso-wrap-distance-top:0;mso-wrap-distance-right:9pt;mso-wrap-distance-bottom:0;mso-position-horizontal:absolute;mso-position-horizontal-relative:text;mso-position-vertical:absolute;mso-position-vertical-relative:text" from="0,22.5pt" to="514.8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" strokecolor="#fc6" strokeweight="8.5pt">
                <v:stroke opacity="21074f" endcap="round"/>
              </v:line>
            </w:pict>
          </mc:Fallback>
        </mc:AlternateContent>
      </w:r>
      <w:r w:rsidR="004C4275" w:rsidRPr="00C65EF2">
        <w:rPr>
          <w:rFonts w:ascii="BIZ UDPゴシック" w:eastAsia="BIZ UDPゴシック" w:hAnsi="BIZ UDPゴシック" w:hint="eastAsia"/>
          <w:sz w:val="28"/>
          <w:szCs w:val="28"/>
        </w:rPr>
        <w:t>1.</w:t>
      </w:r>
      <w:r w:rsidR="00661950" w:rsidRPr="00C65EF2">
        <w:rPr>
          <w:rFonts w:ascii="BIZ UDPゴシック" w:eastAsia="BIZ UDPゴシック" w:hAnsi="BIZ UDPゴシック" w:hint="eastAsia"/>
          <w:sz w:val="28"/>
          <w:szCs w:val="28"/>
        </w:rPr>
        <w:t>接種</w:t>
      </w:r>
      <w:r w:rsidRPr="00C65EF2">
        <w:rPr>
          <w:rFonts w:ascii="BIZ UDPゴシック" w:eastAsia="BIZ UDPゴシック" w:hAnsi="BIZ UDPゴシック" w:hint="eastAsia"/>
          <w:sz w:val="28"/>
          <w:szCs w:val="28"/>
        </w:rPr>
        <w:t>について</w:t>
      </w:r>
    </w:p>
    <w:p w:rsidR="00661950" w:rsidRPr="00B83394" w:rsidRDefault="00661950" w:rsidP="00B83394">
      <w:pPr>
        <w:ind w:firstLineChars="100" w:firstLine="210"/>
        <w:rPr>
          <w:rFonts w:ascii="BIZ UDPゴシック" w:eastAsia="BIZ UDPゴシック" w:hAnsi="BIZ UDPゴシック"/>
        </w:rPr>
      </w:pPr>
      <w:r w:rsidRPr="00B83394">
        <w:rPr>
          <w:rFonts w:ascii="BIZ UDPゴシック" w:eastAsia="BIZ UDPゴシック" w:hAnsi="BIZ UDPゴシック" w:hint="eastAsia"/>
        </w:rPr>
        <w:t>この説明書をよく読んで、帯状疱疹ワクチンの効果、副反応及び健康被害救済制度</w:t>
      </w:r>
      <w:r w:rsidR="00B12AE2">
        <w:rPr>
          <w:rFonts w:ascii="BIZ UDPゴシック" w:eastAsia="BIZ UDPゴシック" w:hAnsi="BIZ UDPゴシック" w:hint="eastAsia"/>
        </w:rPr>
        <w:t>など</w:t>
      </w:r>
      <w:r w:rsidRPr="00B83394">
        <w:rPr>
          <w:rFonts w:ascii="BIZ UDPゴシック" w:eastAsia="BIZ UDPゴシック" w:hAnsi="BIZ UDPゴシック" w:hint="eastAsia"/>
        </w:rPr>
        <w:t>について理解しておきましょう。</w:t>
      </w:r>
      <w:r w:rsidR="000B17A1" w:rsidRPr="00B83394">
        <w:rPr>
          <w:rFonts w:ascii="BIZ UDPゴシック" w:eastAsia="BIZ UDPゴシック" w:hAnsi="BIZ UDPゴシック" w:hint="eastAsia"/>
        </w:rPr>
        <w:t>心配</w:t>
      </w:r>
      <w:r w:rsidR="00B12AE2">
        <w:rPr>
          <w:rFonts w:ascii="BIZ UDPゴシック" w:eastAsia="BIZ UDPゴシック" w:hAnsi="BIZ UDPゴシック" w:hint="eastAsia"/>
        </w:rPr>
        <w:t>なことや不明なことなど</w:t>
      </w:r>
      <w:r w:rsidR="000B17A1" w:rsidRPr="00B83394">
        <w:rPr>
          <w:rFonts w:ascii="BIZ UDPゴシック" w:eastAsia="BIZ UDPゴシック" w:hAnsi="BIZ UDPゴシック" w:hint="eastAsia"/>
        </w:rPr>
        <w:t>があれば、接種を受ける前に医師や看護師に質問し、十分に納得したうえで接種を受けるか否かを判断してください。</w:t>
      </w:r>
    </w:p>
    <w:p w:rsidR="00661950" w:rsidRPr="00B83394" w:rsidRDefault="000B17A1" w:rsidP="00B83394">
      <w:pPr>
        <w:ind w:firstLineChars="100" w:firstLine="210"/>
        <w:rPr>
          <w:rFonts w:ascii="BIZ UDPゴシック" w:eastAsia="BIZ UDPゴシック" w:hAnsi="BIZ UDPゴシック"/>
        </w:rPr>
      </w:pPr>
      <w:r w:rsidRPr="00B12AE2">
        <w:rPr>
          <w:rFonts w:ascii="BIZ UDPゴシック" w:eastAsia="BIZ UDPゴシック" w:hAnsi="BIZ UDPゴシック" w:hint="eastAsia"/>
          <w:u w:val="single"/>
        </w:rPr>
        <w:t>帯状疱疹ワクチンの定期予防接種は受けなければならないという法的な義務はなく、あくまでも対象者であるご本人が希望する場合にのみ接種ができます。</w:t>
      </w:r>
      <w:r w:rsidRPr="00B83394">
        <w:rPr>
          <w:rFonts w:ascii="BIZ UDPゴシック" w:eastAsia="BIZ UDPゴシック" w:hAnsi="BIZ UDPゴシック" w:hint="eastAsia"/>
        </w:rPr>
        <w:t>ご本人の意思が最終的に確認できなかった場合は、定期予防接種を受けることはできません</w:t>
      </w:r>
      <w:r w:rsidR="00B83394" w:rsidRPr="00B83394">
        <w:rPr>
          <w:rFonts w:ascii="BIZ UDPゴシック" w:eastAsia="BIZ UDPゴシック" w:hAnsi="BIZ UDPゴシック" w:hint="eastAsia"/>
        </w:rPr>
        <w:t>。</w:t>
      </w:r>
    </w:p>
    <w:p w:rsidR="00661950" w:rsidRPr="0060591E" w:rsidRDefault="0060591E">
      <w:pPr>
        <w:rPr>
          <w:rFonts w:ascii="BIZ UDPゴシック" w:eastAsia="BIZ UDPゴシック" w:hAnsi="BIZ UDPゴシック"/>
          <w:sz w:val="28"/>
          <w:szCs w:val="28"/>
        </w:rPr>
      </w:pPr>
      <w:r>
        <w:rPr>
          <w:rFonts w:ascii="BIZ UDPゴシック" w:eastAsia="BIZ UDPゴシック" w:hAnsi="BIZ UDPゴシック" w:hint="eastAsia"/>
          <w:noProof/>
          <w:sz w:val="28"/>
          <w:szCs w:val="28"/>
        </w:rPr>
        <mc:AlternateContent>
          <mc:Choice Requires="wps">
            <w:drawing>
              <wp:anchor distT="0" distB="0" distL="114300" distR="114300" simplePos="0" relativeHeight="251668991" behindDoc="1" locked="0" layoutInCell="1" allowOverlap="1" wp14:anchorId="758DB1C1" wp14:editId="57E926A8">
                <wp:simplePos x="0" y="0"/>
                <wp:positionH relativeFrom="column">
                  <wp:posOffset>0</wp:posOffset>
                </wp:positionH>
                <wp:positionV relativeFrom="paragraph">
                  <wp:posOffset>304800</wp:posOffset>
                </wp:positionV>
                <wp:extent cx="6538595" cy="0"/>
                <wp:effectExtent l="57150" t="57150" r="71755" b="57150"/>
                <wp:wrapNone/>
                <wp:docPr id="8" name="直線コネクタ 8"/>
                <wp:cNvGraphicFramePr/>
                <a:graphic xmlns:a="http://schemas.openxmlformats.org/drawingml/2006/main">
                  <a:graphicData uri="http://schemas.microsoft.com/office/word/2010/wordprocessingShape">
                    <wps:wsp>
                      <wps:cNvCnPr/>
                      <wps:spPr>
                        <a:xfrm>
                          <a:off x="0" y="0"/>
                          <a:ext cx="6538595" cy="0"/>
                        </a:xfrm>
                        <a:prstGeom prst="line">
                          <a:avLst/>
                        </a:prstGeom>
                        <a:ln w="107950" cap="rnd">
                          <a:solidFill>
                            <a:srgbClr val="FFCC66">
                              <a:alpha val="32000"/>
                            </a:srgbClr>
                          </a:solidFill>
                          <a:roun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DFC941" id="直線コネクタ 8" o:spid="_x0000_s1026" style="position:absolute;left:0;text-align:left;z-index:-251647489;visibility:visible;mso-wrap-style:square;mso-wrap-distance-left:9pt;mso-wrap-distance-top:0;mso-wrap-distance-right:9pt;mso-wrap-distance-bottom:0;mso-position-horizontal:absolute;mso-position-horizontal-relative:text;mso-position-vertical:absolute;mso-position-vertical-relative:text" from="0,24pt" to="514.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" strokecolor="#fc6" strokeweight="8.5pt">
                <v:stroke opacity="21074f" endcap="round"/>
              </v:line>
            </w:pict>
          </mc:Fallback>
        </mc:AlternateContent>
      </w:r>
      <w:r w:rsidR="004C4275" w:rsidRPr="0060591E">
        <w:rPr>
          <w:rFonts w:ascii="BIZ UDPゴシック" w:eastAsia="BIZ UDPゴシック" w:hAnsi="BIZ UDPゴシック" w:hint="eastAsia"/>
          <w:sz w:val="28"/>
          <w:szCs w:val="28"/>
        </w:rPr>
        <w:t>2.</w:t>
      </w:r>
      <w:r w:rsidR="00661950" w:rsidRPr="0060591E">
        <w:rPr>
          <w:rFonts w:ascii="BIZ UDPゴシック" w:eastAsia="BIZ UDPゴシック" w:hAnsi="BIZ UDPゴシック" w:hint="eastAsia"/>
          <w:sz w:val="28"/>
          <w:szCs w:val="28"/>
        </w:rPr>
        <w:t>帯状疱疹とは</w:t>
      </w:r>
    </w:p>
    <w:p w:rsidR="000B17A1" w:rsidRDefault="00661950" w:rsidP="00B83394">
      <w:pPr>
        <w:autoSpaceDE w:val="0"/>
        <w:autoSpaceDN w:val="0"/>
        <w:adjustRightInd w:val="0"/>
        <w:ind w:firstLineChars="100" w:firstLine="210"/>
        <w:jc w:val="left"/>
        <w:rPr>
          <w:rFonts w:ascii="Generic1-Regular" w:eastAsia="Generic1-Regular" w:cs="Generic1-Regular"/>
          <w:kern w:val="0"/>
          <w:szCs w:val="21"/>
        </w:rPr>
      </w:pPr>
      <w:r>
        <w:rPr>
          <w:rFonts w:ascii="Generic1-Regular" w:eastAsia="Generic1-Regular" w:cs="Generic1-Regular" w:hint="eastAsia"/>
          <w:kern w:val="0"/>
          <w:szCs w:val="21"/>
        </w:rPr>
        <w:t>帯状疱疹は、過去に水痘にかかった時に体の中に潜伏した水痘帯状疱疹ウイルスが再活性化することにより、神経支配領域に沿って、典型的には体の左右どちらかに帯状に、時に痛みを伴う水疱が出現する病気です。合併症の一つに皮膚の症状が治った後にも痛みが残る「帯状疱疹後神経痛」があり、日常生活に支障をきたすこともあります。帯状疱疹は、</w:t>
      </w:r>
      <w:r>
        <w:rPr>
          <w:rFonts w:ascii="Generic0-Regular" w:eastAsia="Generic0-Regular" w:cs="Generic0-Regular"/>
          <w:kern w:val="0"/>
          <w:szCs w:val="21"/>
        </w:rPr>
        <w:t xml:space="preserve">70 </w:t>
      </w:r>
      <w:r>
        <w:rPr>
          <w:rFonts w:ascii="Generic1-Regular" w:eastAsia="Generic1-Regular" w:cs="Generic1-Regular" w:hint="eastAsia"/>
          <w:kern w:val="0"/>
          <w:szCs w:val="21"/>
        </w:rPr>
        <w:t>歳代で発症する方が最も多くなっています。</w:t>
      </w:r>
    </w:p>
    <w:p w:rsidR="000B17A1" w:rsidRPr="0060591E" w:rsidRDefault="0060591E" w:rsidP="000B17A1">
      <w:pPr>
        <w:autoSpaceDE w:val="0"/>
        <w:autoSpaceDN w:val="0"/>
        <w:adjustRightInd w:val="0"/>
        <w:jc w:val="left"/>
        <w:rPr>
          <w:rFonts w:ascii="Generic1-Regular" w:eastAsia="Generic1-Regular" w:cs="Generic1-Regular"/>
          <w:kern w:val="0"/>
          <w:sz w:val="28"/>
          <w:szCs w:val="28"/>
        </w:rPr>
      </w:pPr>
      <w:r>
        <w:rPr>
          <w:rFonts w:ascii="BIZ UDPゴシック" w:eastAsia="BIZ UDPゴシック" w:hAnsi="BIZ UDPゴシック" w:hint="eastAsia"/>
          <w:noProof/>
          <w:sz w:val="28"/>
          <w:szCs w:val="28"/>
        </w:rPr>
        <mc:AlternateContent>
          <mc:Choice Requires="wps">
            <w:drawing>
              <wp:anchor distT="0" distB="0" distL="114300" distR="114300" simplePos="0" relativeHeight="251671552" behindDoc="1" locked="0" layoutInCell="1" allowOverlap="1" wp14:anchorId="1644D5E6" wp14:editId="69CEA92D">
                <wp:simplePos x="0" y="0"/>
                <wp:positionH relativeFrom="column">
                  <wp:posOffset>0</wp:posOffset>
                </wp:positionH>
                <wp:positionV relativeFrom="paragraph">
                  <wp:posOffset>295275</wp:posOffset>
                </wp:positionV>
                <wp:extent cx="6538595" cy="0"/>
                <wp:effectExtent l="57150" t="57150" r="71755" b="57150"/>
                <wp:wrapNone/>
                <wp:docPr id="9" name="直線コネクタ 9"/>
                <wp:cNvGraphicFramePr/>
                <a:graphic xmlns:a="http://schemas.openxmlformats.org/drawingml/2006/main">
                  <a:graphicData uri="http://schemas.microsoft.com/office/word/2010/wordprocessingShape">
                    <wps:wsp>
                      <wps:cNvCnPr/>
                      <wps:spPr>
                        <a:xfrm>
                          <a:off x="0" y="0"/>
                          <a:ext cx="6538595" cy="0"/>
                        </a:xfrm>
                        <a:prstGeom prst="line">
                          <a:avLst/>
                        </a:prstGeom>
                        <a:ln w="107950" cap="rnd">
                          <a:solidFill>
                            <a:srgbClr val="FFCC66">
                              <a:alpha val="32000"/>
                            </a:srgbClr>
                          </a:solidFill>
                          <a:roun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90287B" id="直線コネクタ 9" o:spid="_x0000_s1026" style="position:absolute;left:0;text-align:left;z-index:-251644928;visibility:visible;mso-wrap-style:square;mso-wrap-distance-left:9pt;mso-wrap-distance-top:0;mso-wrap-distance-right:9pt;mso-wrap-distance-bottom:0;mso-position-horizontal:absolute;mso-position-horizontal-relative:text;mso-position-vertical:absolute;mso-position-vertical-relative:text" from="0,23.25pt" to="514.8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" strokecolor="#fc6" strokeweight="8.5pt">
                <v:stroke opacity="21074f" endcap="round"/>
              </v:line>
            </w:pict>
          </mc:Fallback>
        </mc:AlternateContent>
      </w:r>
      <w:r w:rsidR="004C4275" w:rsidRPr="0060591E">
        <w:rPr>
          <w:rFonts w:ascii="Generic1-Regular" w:eastAsia="Generic1-Regular" w:cs="Generic1-Regular" w:hint="eastAsia"/>
          <w:kern w:val="0"/>
          <w:sz w:val="28"/>
          <w:szCs w:val="28"/>
        </w:rPr>
        <w:t>3.</w:t>
      </w:r>
      <w:r w:rsidR="000B17A1" w:rsidRPr="0060591E">
        <w:rPr>
          <w:rFonts w:ascii="Generic1-Regular" w:eastAsia="Generic1-Regular" w:cs="Generic1-Regular" w:hint="eastAsia"/>
          <w:kern w:val="0"/>
          <w:sz w:val="28"/>
          <w:szCs w:val="28"/>
        </w:rPr>
        <w:t>帯状疱疹ワクチン</w:t>
      </w:r>
    </w:p>
    <w:p w:rsidR="00B83394" w:rsidRDefault="000B17A1" w:rsidP="00193F8A">
      <w:pPr>
        <w:autoSpaceDE w:val="0"/>
        <w:autoSpaceDN w:val="0"/>
        <w:adjustRightInd w:val="0"/>
        <w:ind w:firstLineChars="100" w:firstLine="210"/>
        <w:jc w:val="left"/>
        <w:rPr>
          <w:rFonts w:ascii="Generic1-Regular" w:eastAsia="Generic1-Regular" w:cs="Generic1-Regular"/>
          <w:kern w:val="0"/>
          <w:szCs w:val="21"/>
        </w:rPr>
      </w:pPr>
      <w:r>
        <w:rPr>
          <w:rFonts w:ascii="Generic1-Regular" w:eastAsia="Generic1-Regular" w:cs="Generic1-Regular" w:hint="eastAsia"/>
          <w:kern w:val="0"/>
          <w:szCs w:val="21"/>
        </w:rPr>
        <w:t>帯状疱疹ワクチンには生ワクチン（阪大微研：乾燥弱毒生水痘ワクチン「ビケン」）、組換えワクチン（</w:t>
      </w:r>
      <w:r>
        <w:rPr>
          <w:rFonts w:ascii="Generic0-Regular" w:eastAsia="Generic0-Regular" w:cs="Generic0-Regular"/>
          <w:kern w:val="0"/>
          <w:szCs w:val="21"/>
        </w:rPr>
        <w:t xml:space="preserve">GSK </w:t>
      </w:r>
      <w:r>
        <w:rPr>
          <w:rFonts w:ascii="Generic1-Regular" w:eastAsia="Generic1-Regular" w:cs="Generic1-Regular" w:hint="eastAsia"/>
          <w:kern w:val="0"/>
          <w:szCs w:val="21"/>
        </w:rPr>
        <w:t>社：シングリックス）の２種類があります。それぞれのワクチンで、接種回数や接種方法、接種スケジュール、接種条件、効果とその持続期間、副反応などの特徴が異なっていますが、いずれのワクチンも帯状疱疹やその合併症に対する予防効果が認められています。</w:t>
      </w:r>
    </w:p>
    <w:tbl>
      <w:tblPr>
        <w:tblStyle w:val="a4"/>
        <w:tblW w:w="10348" w:type="dxa"/>
        <w:tblInd w:w="-5" w:type="dxa"/>
        <w:tblLook w:val="04A0" w:firstRow="1" w:lastRow="0" w:firstColumn="1" w:lastColumn="0" w:noHBand="0" w:noVBand="1"/>
      </w:tblPr>
      <w:tblGrid>
        <w:gridCol w:w="2411"/>
        <w:gridCol w:w="3826"/>
        <w:gridCol w:w="4111"/>
      </w:tblGrid>
      <w:tr w:rsidR="000B17A1" w:rsidTr="00193F8A">
        <w:trPr>
          <w:trHeight w:val="417"/>
        </w:trPr>
        <w:tc>
          <w:tcPr>
            <w:tcW w:w="2411" w:type="dxa"/>
          </w:tcPr>
          <w:p w:rsidR="000B17A1" w:rsidRDefault="000B17A1" w:rsidP="000B17A1">
            <w:pPr>
              <w:autoSpaceDE w:val="0"/>
              <w:autoSpaceDN w:val="0"/>
              <w:adjustRightInd w:val="0"/>
              <w:jc w:val="left"/>
              <w:rPr>
                <w:rFonts w:ascii="Generic1-Regular" w:eastAsia="Generic1-Regular" w:cs="Generic1-Regular"/>
                <w:kern w:val="0"/>
                <w:szCs w:val="21"/>
              </w:rPr>
            </w:pPr>
          </w:p>
        </w:tc>
        <w:tc>
          <w:tcPr>
            <w:tcW w:w="3826" w:type="dxa"/>
            <w:vAlign w:val="center"/>
          </w:tcPr>
          <w:p w:rsidR="000B17A1" w:rsidRDefault="000B17A1" w:rsidP="00B12AE2">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生ワクチン（ビケン）</w:t>
            </w:r>
          </w:p>
        </w:tc>
        <w:tc>
          <w:tcPr>
            <w:tcW w:w="4111" w:type="dxa"/>
            <w:vAlign w:val="center"/>
          </w:tcPr>
          <w:p w:rsidR="000B17A1" w:rsidRDefault="000B17A1" w:rsidP="00B12AE2">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組換えワクチン（シングリックス）</w:t>
            </w:r>
          </w:p>
        </w:tc>
      </w:tr>
      <w:tr w:rsidR="000B17A1" w:rsidTr="00890F8B">
        <w:tc>
          <w:tcPr>
            <w:tcW w:w="2411" w:type="dxa"/>
            <w:vAlign w:val="center"/>
          </w:tcPr>
          <w:p w:rsidR="000B17A1" w:rsidRDefault="000B17A1" w:rsidP="00890F8B">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接種回数（接種方法）</w:t>
            </w:r>
          </w:p>
        </w:tc>
        <w:tc>
          <w:tcPr>
            <w:tcW w:w="3826" w:type="dxa"/>
          </w:tcPr>
          <w:p w:rsidR="000B17A1" w:rsidRPr="00193F8A" w:rsidRDefault="000B17A1" w:rsidP="000B17A1">
            <w:pPr>
              <w:autoSpaceDE w:val="0"/>
              <w:autoSpaceDN w:val="0"/>
              <w:adjustRightInd w:val="0"/>
              <w:jc w:val="left"/>
              <w:rPr>
                <w:rFonts w:ascii="Generic1-Regular" w:eastAsia="Generic1-Regular" w:cs="Generic1-Regular"/>
                <w:kern w:val="0"/>
                <w:sz w:val="20"/>
                <w:szCs w:val="20"/>
              </w:rPr>
            </w:pPr>
            <w:r w:rsidRPr="00193F8A">
              <w:rPr>
                <w:rFonts w:ascii="Generic1-Regular" w:eastAsia="Generic1-Regular" w:cs="Generic1-Regular" w:hint="eastAsia"/>
                <w:kern w:val="0"/>
                <w:sz w:val="20"/>
                <w:szCs w:val="20"/>
              </w:rPr>
              <w:t>1回（皮下に接種）</w:t>
            </w:r>
          </w:p>
        </w:tc>
        <w:tc>
          <w:tcPr>
            <w:tcW w:w="4111" w:type="dxa"/>
          </w:tcPr>
          <w:p w:rsidR="000B17A1" w:rsidRPr="00193F8A" w:rsidRDefault="000B17A1" w:rsidP="000B17A1">
            <w:pPr>
              <w:autoSpaceDE w:val="0"/>
              <w:autoSpaceDN w:val="0"/>
              <w:adjustRightInd w:val="0"/>
              <w:jc w:val="left"/>
              <w:rPr>
                <w:rFonts w:ascii="Generic1-Regular" w:eastAsia="Generic1-Regular" w:cs="Generic1-Regular"/>
                <w:kern w:val="0"/>
                <w:sz w:val="20"/>
                <w:szCs w:val="20"/>
              </w:rPr>
            </w:pPr>
            <w:r w:rsidRPr="00193F8A">
              <w:rPr>
                <w:rFonts w:ascii="Generic1-Regular" w:eastAsia="Generic1-Regular" w:cs="Generic1-Regular" w:hint="eastAsia"/>
                <w:kern w:val="0"/>
                <w:sz w:val="20"/>
                <w:szCs w:val="20"/>
              </w:rPr>
              <w:t>2回（筋肉内に接種）</w:t>
            </w:r>
          </w:p>
        </w:tc>
      </w:tr>
      <w:tr w:rsidR="000B17A1" w:rsidTr="00890F8B">
        <w:tc>
          <w:tcPr>
            <w:tcW w:w="2411" w:type="dxa"/>
            <w:vAlign w:val="center"/>
          </w:tcPr>
          <w:p w:rsidR="000B17A1" w:rsidRDefault="000B17A1" w:rsidP="00890F8B">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接種スケジュール</w:t>
            </w:r>
          </w:p>
        </w:tc>
        <w:tc>
          <w:tcPr>
            <w:tcW w:w="3826" w:type="dxa"/>
            <w:vAlign w:val="center"/>
          </w:tcPr>
          <w:p w:rsidR="000B17A1" w:rsidRPr="00193F8A" w:rsidRDefault="000B17A1" w:rsidP="00B12AE2">
            <w:pPr>
              <w:autoSpaceDE w:val="0"/>
              <w:autoSpaceDN w:val="0"/>
              <w:adjustRightInd w:val="0"/>
              <w:jc w:val="center"/>
              <w:rPr>
                <w:rFonts w:ascii="Generic1-Regular" w:eastAsia="Generic1-Regular" w:cs="Generic1-Regular"/>
                <w:kern w:val="0"/>
                <w:sz w:val="20"/>
                <w:szCs w:val="20"/>
              </w:rPr>
            </w:pPr>
            <w:r w:rsidRPr="00193F8A">
              <w:rPr>
                <w:rFonts w:ascii="Generic1-Regular" w:eastAsia="Generic1-Regular" w:cs="Generic1-Regular" w:hint="eastAsia"/>
                <w:kern w:val="0"/>
                <w:sz w:val="20"/>
                <w:szCs w:val="20"/>
              </w:rPr>
              <w:t>－</w:t>
            </w:r>
          </w:p>
        </w:tc>
        <w:tc>
          <w:tcPr>
            <w:tcW w:w="4111" w:type="dxa"/>
          </w:tcPr>
          <w:p w:rsidR="00193F8A" w:rsidRDefault="000B17A1" w:rsidP="000B17A1">
            <w:pPr>
              <w:autoSpaceDE w:val="0"/>
              <w:autoSpaceDN w:val="0"/>
              <w:adjustRightInd w:val="0"/>
              <w:jc w:val="left"/>
              <w:rPr>
                <w:rFonts w:ascii="Generic1-Regular" w:eastAsia="Generic1-Regular" w:cs="Generic1-Regular"/>
                <w:kern w:val="0"/>
                <w:sz w:val="20"/>
                <w:szCs w:val="20"/>
              </w:rPr>
            </w:pPr>
            <w:r w:rsidRPr="00193F8A">
              <w:rPr>
                <w:rFonts w:ascii="Generic1-Regular" w:eastAsia="Generic1-Regular" w:cs="Generic1-Regular" w:hint="eastAsia"/>
                <w:kern w:val="0"/>
                <w:sz w:val="20"/>
                <w:szCs w:val="20"/>
              </w:rPr>
              <w:t>通常、2月以上の間隔を置いて2回接種</w:t>
            </w:r>
            <w:r w:rsidR="00517E29" w:rsidRPr="00193F8A">
              <w:rPr>
                <w:rFonts w:ascii="Generic1-Regular" w:eastAsia="Generic1-Regular" w:cs="Generic1-Regular" w:hint="eastAsia"/>
                <w:kern w:val="0"/>
                <w:sz w:val="20"/>
                <w:szCs w:val="20"/>
              </w:rPr>
              <w:t xml:space="preserve">　</w:t>
            </w:r>
          </w:p>
          <w:p w:rsidR="000B17A1" w:rsidRPr="00193F8A" w:rsidRDefault="00517E29" w:rsidP="000B17A1">
            <w:pPr>
              <w:autoSpaceDE w:val="0"/>
              <w:autoSpaceDN w:val="0"/>
              <w:adjustRightInd w:val="0"/>
              <w:jc w:val="left"/>
              <w:rPr>
                <w:rFonts w:ascii="Generic1-Regular" w:eastAsia="Generic1-Regular" w:cs="Generic1-Regular"/>
                <w:kern w:val="0"/>
                <w:sz w:val="18"/>
                <w:szCs w:val="18"/>
              </w:rPr>
            </w:pPr>
            <w:r w:rsidRPr="00193F8A">
              <w:rPr>
                <w:rFonts w:ascii="Generic1-Regular" w:eastAsia="Generic1-Regular" w:cs="Generic1-Regular" w:hint="eastAsia"/>
                <w:kern w:val="0"/>
                <w:sz w:val="18"/>
                <w:szCs w:val="18"/>
              </w:rPr>
              <w:t>※病気や治療により、免疫機能が低下したまたは低下する可能性がある方などは、医師が早期の接種が必要と判断した場合、接種間隔を1月まで短縮できます。</w:t>
            </w:r>
          </w:p>
        </w:tc>
      </w:tr>
      <w:tr w:rsidR="000B17A1" w:rsidTr="00890F8B">
        <w:tc>
          <w:tcPr>
            <w:tcW w:w="2411" w:type="dxa"/>
            <w:vAlign w:val="center"/>
          </w:tcPr>
          <w:p w:rsidR="000B17A1" w:rsidRDefault="000B17A1" w:rsidP="00890F8B">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接種できない方</w:t>
            </w:r>
          </w:p>
        </w:tc>
        <w:tc>
          <w:tcPr>
            <w:tcW w:w="3826" w:type="dxa"/>
          </w:tcPr>
          <w:p w:rsidR="000B17A1" w:rsidRPr="00193F8A" w:rsidRDefault="00517E29" w:rsidP="000B17A1">
            <w:pPr>
              <w:autoSpaceDE w:val="0"/>
              <w:autoSpaceDN w:val="0"/>
              <w:adjustRightInd w:val="0"/>
              <w:jc w:val="left"/>
              <w:rPr>
                <w:rFonts w:ascii="Generic1-Regular" w:eastAsia="Generic1-Regular" w:cs="Generic1-Regular"/>
                <w:kern w:val="0"/>
                <w:sz w:val="20"/>
                <w:szCs w:val="20"/>
              </w:rPr>
            </w:pPr>
            <w:r w:rsidRPr="00193F8A">
              <w:rPr>
                <w:rFonts w:ascii="Generic1-Regular" w:eastAsia="Generic1-Regular" w:cs="Generic1-Regular" w:hint="eastAsia"/>
                <w:kern w:val="0"/>
                <w:sz w:val="20"/>
                <w:szCs w:val="20"/>
              </w:rPr>
              <w:t>病気や治療によって、免疫が低下している方は接種できません。</w:t>
            </w:r>
          </w:p>
        </w:tc>
        <w:tc>
          <w:tcPr>
            <w:tcW w:w="4111" w:type="dxa"/>
          </w:tcPr>
          <w:p w:rsidR="000B17A1" w:rsidRPr="00193F8A" w:rsidRDefault="00517E29" w:rsidP="000B17A1">
            <w:pPr>
              <w:autoSpaceDE w:val="0"/>
              <w:autoSpaceDN w:val="0"/>
              <w:adjustRightInd w:val="0"/>
              <w:jc w:val="left"/>
              <w:rPr>
                <w:rFonts w:ascii="Generic1-Regular" w:eastAsia="Generic1-Regular" w:cs="Generic1-Regular"/>
                <w:kern w:val="0"/>
                <w:sz w:val="20"/>
                <w:szCs w:val="20"/>
              </w:rPr>
            </w:pPr>
            <w:r w:rsidRPr="00193F8A">
              <w:rPr>
                <w:rFonts w:ascii="Generic1-Regular" w:eastAsia="Generic1-Regular" w:cs="Generic1-Regular" w:hint="eastAsia"/>
                <w:kern w:val="0"/>
                <w:sz w:val="20"/>
                <w:szCs w:val="20"/>
              </w:rPr>
              <w:t>免疫の状態に関わらず接種可能です。</w:t>
            </w:r>
          </w:p>
        </w:tc>
      </w:tr>
      <w:tr w:rsidR="000B17A1" w:rsidTr="00890F8B">
        <w:tc>
          <w:tcPr>
            <w:tcW w:w="2411" w:type="dxa"/>
            <w:vAlign w:val="center"/>
          </w:tcPr>
          <w:p w:rsidR="000B17A1" w:rsidRDefault="000B17A1" w:rsidP="00890F8B">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接種に注意が必要な方</w:t>
            </w:r>
          </w:p>
        </w:tc>
        <w:tc>
          <w:tcPr>
            <w:tcW w:w="3826" w:type="dxa"/>
          </w:tcPr>
          <w:p w:rsidR="000B17A1" w:rsidRPr="00193F8A" w:rsidRDefault="00517E29" w:rsidP="000B17A1">
            <w:pPr>
              <w:autoSpaceDE w:val="0"/>
              <w:autoSpaceDN w:val="0"/>
              <w:adjustRightInd w:val="0"/>
              <w:jc w:val="left"/>
              <w:rPr>
                <w:rFonts w:ascii="Generic1-Regular" w:eastAsia="Generic1-Regular" w:cs="Generic1-Regular"/>
                <w:kern w:val="0"/>
                <w:sz w:val="20"/>
                <w:szCs w:val="20"/>
              </w:rPr>
            </w:pPr>
            <w:r w:rsidRPr="00193F8A">
              <w:rPr>
                <w:rFonts w:ascii="Generic1-Regular" w:eastAsia="Generic1-Regular" w:cs="Generic1-Regular" w:hint="eastAsia"/>
                <w:kern w:val="0"/>
                <w:sz w:val="20"/>
                <w:szCs w:val="20"/>
              </w:rPr>
              <w:t>輸血やガンマグロブリンの注射を受けた方は治療後3月以上、大量ガンマグロブリン両方を受けた方は治療後6月以上おいて接種してください。</w:t>
            </w:r>
          </w:p>
        </w:tc>
        <w:tc>
          <w:tcPr>
            <w:tcW w:w="4111" w:type="dxa"/>
          </w:tcPr>
          <w:p w:rsidR="000B17A1" w:rsidRPr="00193F8A" w:rsidRDefault="00517E29" w:rsidP="000B17A1">
            <w:pPr>
              <w:autoSpaceDE w:val="0"/>
              <w:autoSpaceDN w:val="0"/>
              <w:adjustRightInd w:val="0"/>
              <w:jc w:val="left"/>
              <w:rPr>
                <w:rFonts w:ascii="Generic1-Regular" w:eastAsia="Generic1-Regular" w:cs="Generic1-Regular"/>
                <w:kern w:val="0"/>
                <w:sz w:val="20"/>
                <w:szCs w:val="20"/>
              </w:rPr>
            </w:pPr>
            <w:r w:rsidRPr="00193F8A">
              <w:rPr>
                <w:rFonts w:ascii="Generic1-Regular" w:eastAsia="Generic1-Regular" w:cs="Generic1-Regular" w:hint="eastAsia"/>
                <w:kern w:val="0"/>
                <w:sz w:val="20"/>
                <w:szCs w:val="20"/>
              </w:rPr>
              <w:t>筋肉内に接種するため、血小板減少症や凝固障害を有する方は、抗凝固両方を実施されている方は注意が必要です。</w:t>
            </w:r>
          </w:p>
        </w:tc>
      </w:tr>
      <w:tr w:rsidR="00193F8A" w:rsidTr="00890F8B">
        <w:tc>
          <w:tcPr>
            <w:tcW w:w="2411" w:type="dxa"/>
            <w:vAlign w:val="center"/>
          </w:tcPr>
          <w:p w:rsidR="00193F8A" w:rsidRDefault="00193F8A" w:rsidP="00890F8B">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他ワクチンとの</w:t>
            </w:r>
          </w:p>
          <w:p w:rsidR="00193F8A" w:rsidRDefault="00193F8A" w:rsidP="00890F8B">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同時接種・接種間隔</w:t>
            </w:r>
          </w:p>
        </w:tc>
        <w:tc>
          <w:tcPr>
            <w:tcW w:w="3826" w:type="dxa"/>
          </w:tcPr>
          <w:p w:rsidR="00193F8A" w:rsidRPr="00193F8A" w:rsidRDefault="00193F8A" w:rsidP="000B17A1">
            <w:pPr>
              <w:autoSpaceDE w:val="0"/>
              <w:autoSpaceDN w:val="0"/>
              <w:adjustRightInd w:val="0"/>
              <w:jc w:val="left"/>
              <w:rPr>
                <w:rFonts w:ascii="Generic1-Regular" w:eastAsia="Generic1-Regular" w:cs="Generic1-Regular"/>
                <w:kern w:val="0"/>
                <w:sz w:val="20"/>
                <w:szCs w:val="20"/>
              </w:rPr>
            </w:pPr>
            <w:r w:rsidRPr="00193F8A">
              <w:rPr>
                <w:rFonts w:ascii="Generic1-Regular" w:eastAsia="Generic1-Regular" w:cs="Generic1-Regular" w:hint="eastAsia"/>
                <w:kern w:val="0"/>
                <w:sz w:val="20"/>
                <w:szCs w:val="20"/>
              </w:rPr>
              <w:t>他の生ワクチンを接種する場合は、27日以上の間隔をおいて接種してください。</w:t>
            </w:r>
          </w:p>
        </w:tc>
        <w:tc>
          <w:tcPr>
            <w:tcW w:w="4111" w:type="dxa"/>
          </w:tcPr>
          <w:p w:rsidR="00193F8A" w:rsidRPr="00193F8A" w:rsidRDefault="00193F8A" w:rsidP="000B17A1">
            <w:pPr>
              <w:autoSpaceDE w:val="0"/>
              <w:autoSpaceDN w:val="0"/>
              <w:adjustRightInd w:val="0"/>
              <w:jc w:val="left"/>
              <w:rPr>
                <w:rFonts w:ascii="Generic1-Regular" w:eastAsia="Generic1-Regular" w:cs="Generic1-Regular"/>
                <w:kern w:val="0"/>
                <w:sz w:val="20"/>
                <w:szCs w:val="20"/>
              </w:rPr>
            </w:pPr>
            <w:r w:rsidRPr="00193F8A">
              <w:rPr>
                <w:rFonts w:ascii="Generic1-Regular" w:eastAsia="Generic1-Regular" w:cs="Generic1-Regular" w:hint="eastAsia"/>
                <w:kern w:val="0"/>
                <w:sz w:val="20"/>
                <w:szCs w:val="20"/>
              </w:rPr>
              <w:t>規定なし</w:t>
            </w:r>
          </w:p>
        </w:tc>
      </w:tr>
    </w:tbl>
    <w:p w:rsidR="00B83394" w:rsidRDefault="00287715" w:rsidP="00517E29">
      <w:pPr>
        <w:autoSpaceDE w:val="0"/>
        <w:autoSpaceDN w:val="0"/>
        <w:adjustRightInd w:val="0"/>
        <w:jc w:val="left"/>
        <w:rPr>
          <w:rFonts w:ascii="Generic1-Regular" w:eastAsia="Generic1-Regular" w:cs="Generic1-Regular"/>
          <w:kern w:val="0"/>
          <w:szCs w:val="21"/>
        </w:rPr>
      </w:pPr>
      <w:r>
        <w:rPr>
          <w:rFonts w:ascii="BIZ UDPゴシック" w:eastAsia="BIZ UDPゴシック" w:hAnsi="BIZ UDPゴシック" w:hint="eastAsia"/>
          <w:noProof/>
          <w:sz w:val="28"/>
          <w:szCs w:val="28"/>
        </w:rPr>
        <w:drawing>
          <wp:anchor distT="0" distB="0" distL="114300" distR="114300" simplePos="0" relativeHeight="251664384" behindDoc="0" locked="0" layoutInCell="1" allowOverlap="1">
            <wp:simplePos x="0" y="0"/>
            <wp:positionH relativeFrom="column">
              <wp:posOffset>3629026</wp:posOffset>
            </wp:positionH>
            <wp:positionV relativeFrom="paragraph">
              <wp:posOffset>214630</wp:posOffset>
            </wp:positionV>
            <wp:extent cx="628650" cy="725805"/>
            <wp:effectExtent l="0" t="0" r="0" b="0"/>
            <wp:wrapNone/>
            <wp:docPr id="5" name="図 5" descr="C:\Users\SC41802\Desktop\sinjoku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descr="C:\Users\SC41802\Desktop\sinjokun2.png"/>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l="18874" t="12891" r="62433" b="75557"/>
                    <a:stretch>
                      <a:fillRect/>
                    </a:stretch>
                  </pic:blipFill>
                  <pic:spPr bwMode="auto">
                    <a:xfrm>
                      <a:off x="0" y="0"/>
                      <a:ext cx="632607" cy="73037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3394" w:rsidRPr="00B83394" w:rsidRDefault="00890F8B">
      <w:pPr>
        <w:widowControl/>
        <w:jc w:val="left"/>
        <w:rPr>
          <w:rFonts w:ascii="Generic1-Regular" w:eastAsia="Generic1-Regular" w:cs="Generic1-Regular"/>
          <w:kern w:val="0"/>
          <w:szCs w:val="21"/>
        </w:rPr>
      </w:pPr>
      <w:r>
        <w:rPr>
          <w:noProof/>
        </w:rPr>
        <w:drawing>
          <wp:anchor distT="0" distB="0" distL="114300" distR="114300" simplePos="0" relativeHeight="251682816" behindDoc="1" locked="0" layoutInCell="1" allowOverlap="1" wp14:anchorId="5E8AD1FA" wp14:editId="0EA65B7C">
            <wp:simplePos x="0" y="0"/>
            <wp:positionH relativeFrom="column">
              <wp:posOffset>-95250</wp:posOffset>
            </wp:positionH>
            <wp:positionV relativeFrom="paragraph">
              <wp:posOffset>233680</wp:posOffset>
            </wp:positionV>
            <wp:extent cx="3600450" cy="285750"/>
            <wp:effectExtent l="0" t="0" r="0" b="0"/>
            <wp:wrapNone/>
            <wp:docPr id="16" name="図 16" descr="C:\Users\SC42901\Downloads\line_dots3_yellow-clean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C42901\Downloads\line_dots3_yellow-cleaned.png"/>
                    <pic:cNvPicPr>
                      <a:picLocks noChangeAspect="1" noChangeArrowheads="1"/>
                    </pic:cNvPicPr>
                  </pic:nvPicPr>
                  <pic:blipFill rotWithShape="1">
                    <a:blip r:embed="rId8">
                      <a:extLst>
                        <a:ext uri="{28A0092B-C50C-407E-A947-70E740481C1C}">
                          <a14:useLocalDpi xmlns:a14="http://schemas.microsoft.com/office/drawing/2010/main" val="0"/>
                        </a:ext>
                      </a:extLst>
                    </a:blip>
                    <a:srcRect l="-319" t="-26501" r="60309" b="-32509"/>
                    <a:stretch/>
                  </pic:blipFill>
                  <pic:spPr bwMode="auto">
                    <a:xfrm>
                      <a:off x="0" y="0"/>
                      <a:ext cx="3600450" cy="285750"/>
                    </a:xfrm>
                    <a:prstGeom prst="rect">
                      <a:avLst/>
                    </a:prstGeom>
                    <a:noFill/>
                    <a:ln>
                      <a:noFill/>
                    </a:ln>
                    <a:effectLst>
                      <a:softEdge rad="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1214">
        <w:rPr>
          <w:rFonts w:ascii="Generic1-Regular" w:eastAsia="Generic1-Regular" w:cs="Generic1-Regular"/>
          <w:noProof/>
          <w:kern w:val="0"/>
          <w:szCs w:val="21"/>
        </w:rPr>
        <mc:AlternateContent>
          <mc:Choice Requires="wps">
            <w:drawing>
              <wp:anchor distT="0" distB="0" distL="114300" distR="114300" simplePos="0" relativeHeight="251658240" behindDoc="0" locked="0" layoutInCell="1" allowOverlap="1">
                <wp:simplePos x="0" y="0"/>
                <wp:positionH relativeFrom="margin">
                  <wp:posOffset>4131310</wp:posOffset>
                </wp:positionH>
                <wp:positionV relativeFrom="paragraph">
                  <wp:posOffset>128905</wp:posOffset>
                </wp:positionV>
                <wp:extent cx="2404745" cy="581025"/>
                <wp:effectExtent l="0" t="0" r="0" b="9525"/>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4745" cy="581025"/>
                        </a:xfrm>
                        <a:prstGeom prst="rect">
                          <a:avLst/>
                        </a:prstGeom>
                        <a:solidFill>
                          <a:srgbClr val="FFFFFF"/>
                        </a:solidFill>
                        <a:ln w="28575">
                          <a:noFill/>
                          <a:prstDash val="dash"/>
                          <a:miter lim="800000"/>
                          <a:headEnd/>
                          <a:tailEnd/>
                        </a:ln>
                      </wps:spPr>
                      <wps:txbx>
                        <w:txbxContent>
                          <w:p w:rsidR="00B83394" w:rsidRPr="00221214" w:rsidRDefault="00B83394" w:rsidP="00B83394">
                            <w:pPr>
                              <w:jc w:val="center"/>
                              <w:rPr>
                                <w:rFonts w:ascii="BIZ UDPゴシック" w:eastAsia="BIZ UDPゴシック" w:hAnsi="BIZ UDPゴシック"/>
                                <w:b/>
                                <w:sz w:val="32"/>
                                <w:szCs w:val="32"/>
                              </w:rPr>
                            </w:pPr>
                            <w:r w:rsidRPr="00221214">
                              <w:rPr>
                                <w:rFonts w:ascii="BIZ UDPゴシック" w:eastAsia="BIZ UDPゴシック" w:hAnsi="BIZ UDPゴシック" w:hint="eastAsia"/>
                                <w:b/>
                                <w:sz w:val="32"/>
                                <w:szCs w:val="32"/>
                              </w:rPr>
                              <w:t>裏面もご確認ください。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 o:spid="_x0000_s1027" style="position:absolute;margin-left:325.3pt;margin-top:10.15pt;width:189.35pt;height:45.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" stroked="f" strokeweight="2.25pt">
                <v:stroke dashstyle="dash"/>
                <v:textbox>
                  <w:txbxContent>
                    <w:p w:rsidR="00B83394" w:rsidRPr="00221214" w:rsidRDefault="00B83394" w:rsidP="00B83394">
                      <w:pPr>
                        <w:jc w:val="center"/>
                        <w:rPr>
                          <w:rFonts w:ascii="BIZ UDPゴシック" w:eastAsia="BIZ UDPゴシック" w:hAnsi="BIZ UDPゴシック"/>
                          <w:b/>
                          <w:sz w:val="32"/>
                          <w:szCs w:val="32"/>
                        </w:rPr>
                      </w:pPr>
                      <w:r w:rsidRPr="00221214">
                        <w:rPr>
                          <w:rFonts w:ascii="BIZ UDPゴシック" w:eastAsia="BIZ UDPゴシック" w:hAnsi="BIZ UDPゴシック" w:hint="eastAsia"/>
                          <w:b/>
                          <w:sz w:val="32"/>
                          <w:szCs w:val="32"/>
                        </w:rPr>
                        <w:t>裏面もご確認ください。</w:t>
                      </w:r>
                    </w:p>
                  </w:txbxContent>
                </v:textbox>
                <w10:wrap anchorx="margin"/>
              </v:rect>
            </w:pict>
          </mc:Fallback>
        </mc:AlternateContent>
      </w:r>
      <w:r w:rsidR="00B83394">
        <w:rPr>
          <w:rFonts w:ascii="Generic1-Regular" w:eastAsia="Generic1-Regular" w:cs="Generic1-Regular"/>
          <w:kern w:val="0"/>
          <w:szCs w:val="21"/>
        </w:rPr>
        <w:br w:type="page"/>
      </w:r>
      <w:bookmarkStart w:id="0" w:name="_GoBack"/>
      <w:bookmarkEnd w:id="0"/>
    </w:p>
    <w:p w:rsidR="00517E29" w:rsidRDefault="00890F8B" w:rsidP="00517E29">
      <w:pPr>
        <w:autoSpaceDE w:val="0"/>
        <w:autoSpaceDN w:val="0"/>
        <w:adjustRightInd w:val="0"/>
        <w:jc w:val="left"/>
        <w:rPr>
          <w:rFonts w:ascii="Generic1-Regular" w:eastAsia="Generic1-Regular" w:cs="Generic1-Regular"/>
          <w:kern w:val="0"/>
          <w:szCs w:val="21"/>
        </w:rPr>
      </w:pPr>
      <w:r>
        <w:rPr>
          <w:noProof/>
        </w:rPr>
        <w:lastRenderedPageBreak/>
        <w:drawing>
          <wp:anchor distT="0" distB="0" distL="114300" distR="114300" simplePos="0" relativeHeight="251684864" behindDoc="1" locked="0" layoutInCell="1" allowOverlap="1" wp14:anchorId="1E4D0E18" wp14:editId="0D2273A8">
            <wp:simplePos x="0" y="0"/>
            <wp:positionH relativeFrom="column">
              <wp:posOffset>2409343</wp:posOffset>
            </wp:positionH>
            <wp:positionV relativeFrom="paragraph">
              <wp:posOffset>0</wp:posOffset>
            </wp:positionV>
            <wp:extent cx="4133850" cy="285750"/>
            <wp:effectExtent l="0" t="0" r="0" b="0"/>
            <wp:wrapNone/>
            <wp:docPr id="17" name="図 17" descr="C:\Users\SC42901\Downloads\line_dots3_yellow-clean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C42901\Downloads\line_dots3_yellow-cleaned.png"/>
                    <pic:cNvPicPr>
                      <a:picLocks noChangeAspect="1" noChangeArrowheads="1"/>
                    </pic:cNvPicPr>
                  </pic:nvPicPr>
                  <pic:blipFill rotWithShape="1">
                    <a:blip r:embed="rId8">
                      <a:extLst>
                        <a:ext uri="{28A0092B-C50C-407E-A947-70E740481C1C}">
                          <a14:useLocalDpi xmlns:a14="http://schemas.microsoft.com/office/drawing/2010/main" val="0"/>
                        </a:ext>
                      </a:extLst>
                    </a:blip>
                    <a:srcRect l="-319" t="-26501" r="54382" b="-32509"/>
                    <a:stretch/>
                  </pic:blipFill>
                  <pic:spPr bwMode="auto">
                    <a:xfrm>
                      <a:off x="0" y="0"/>
                      <a:ext cx="4133850" cy="285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7E29">
        <w:rPr>
          <w:rFonts w:ascii="Generic1-Regular" w:eastAsia="Generic1-Regular" w:cs="Generic1-Regular" w:hint="eastAsia"/>
          <w:kern w:val="0"/>
          <w:szCs w:val="21"/>
        </w:rPr>
        <w:t>≪</w:t>
      </w:r>
      <w:r w:rsidR="004C4275">
        <w:rPr>
          <w:rFonts w:ascii="Generic1-Regular" w:eastAsia="Generic1-Regular" w:cs="Generic1-Regular" w:hint="eastAsia"/>
          <w:kern w:val="0"/>
          <w:szCs w:val="21"/>
        </w:rPr>
        <w:t>3.</w:t>
      </w:r>
      <w:r w:rsidR="00B83394">
        <w:rPr>
          <w:rFonts w:ascii="Generic1-Regular" w:eastAsia="Generic1-Regular" w:cs="Generic1-Regular" w:hint="eastAsia"/>
          <w:kern w:val="0"/>
          <w:szCs w:val="21"/>
        </w:rPr>
        <w:t>表</w:t>
      </w:r>
      <w:r w:rsidR="00517E29">
        <w:rPr>
          <w:rFonts w:ascii="Generic1-Regular" w:eastAsia="Generic1-Regular" w:cs="Generic1-Regular" w:hint="eastAsia"/>
          <w:kern w:val="0"/>
          <w:szCs w:val="21"/>
        </w:rPr>
        <w:t>以外の理由で接種できない方≫</w:t>
      </w:r>
    </w:p>
    <w:p w:rsidR="00B83394" w:rsidRDefault="00517E29" w:rsidP="00B83394">
      <w:pPr>
        <w:pStyle w:val="a3"/>
        <w:numPr>
          <w:ilvl w:val="0"/>
          <w:numId w:val="3"/>
        </w:numPr>
        <w:autoSpaceDE w:val="0"/>
        <w:autoSpaceDN w:val="0"/>
        <w:adjustRightInd w:val="0"/>
        <w:ind w:leftChars="0" w:hanging="286"/>
        <w:jc w:val="left"/>
        <w:rPr>
          <w:rFonts w:ascii="Generic1-Regular" w:eastAsia="Generic1-Regular" w:cs="Generic1-Regular"/>
          <w:kern w:val="0"/>
          <w:szCs w:val="21"/>
        </w:rPr>
      </w:pPr>
      <w:r>
        <w:rPr>
          <w:rFonts w:ascii="Generic1-Regular" w:eastAsia="Generic1-Regular" w:cs="Generic1-Regular" w:hint="eastAsia"/>
          <w:kern w:val="0"/>
          <w:szCs w:val="21"/>
        </w:rPr>
        <w:t>接種前に発熱を呈している方</w:t>
      </w:r>
    </w:p>
    <w:p w:rsidR="00B83394" w:rsidRDefault="00517E29" w:rsidP="00B83394">
      <w:pPr>
        <w:pStyle w:val="a3"/>
        <w:numPr>
          <w:ilvl w:val="0"/>
          <w:numId w:val="3"/>
        </w:numPr>
        <w:autoSpaceDE w:val="0"/>
        <w:autoSpaceDN w:val="0"/>
        <w:adjustRightInd w:val="0"/>
        <w:ind w:leftChars="0" w:hanging="286"/>
        <w:jc w:val="left"/>
        <w:rPr>
          <w:rFonts w:ascii="Generic1-Regular" w:eastAsia="Generic1-Regular" w:cs="Generic1-Regular"/>
          <w:kern w:val="0"/>
          <w:szCs w:val="21"/>
        </w:rPr>
      </w:pPr>
      <w:r>
        <w:rPr>
          <w:rFonts w:ascii="Generic1-Regular" w:eastAsia="Generic1-Regular" w:cs="Generic1-Regular" w:hint="eastAsia"/>
          <w:kern w:val="0"/>
          <w:szCs w:val="21"/>
        </w:rPr>
        <w:t>重篤な急性疾患に罹っている方</w:t>
      </w:r>
    </w:p>
    <w:p w:rsidR="00517E29" w:rsidRDefault="00517E29" w:rsidP="00B83394">
      <w:pPr>
        <w:pStyle w:val="a3"/>
        <w:numPr>
          <w:ilvl w:val="0"/>
          <w:numId w:val="3"/>
        </w:numPr>
        <w:autoSpaceDE w:val="0"/>
        <w:autoSpaceDN w:val="0"/>
        <w:adjustRightInd w:val="0"/>
        <w:ind w:leftChars="0" w:hanging="286"/>
        <w:jc w:val="left"/>
        <w:rPr>
          <w:rFonts w:ascii="Generic1-Regular" w:eastAsia="Generic1-Regular" w:cs="Generic1-Regular"/>
          <w:kern w:val="0"/>
          <w:szCs w:val="21"/>
        </w:rPr>
      </w:pPr>
      <w:r w:rsidRPr="00B83394">
        <w:rPr>
          <w:rFonts w:ascii="Generic1-Regular" w:eastAsia="Generic1-Regular" w:cs="Generic1-Regular" w:hint="eastAsia"/>
          <w:kern w:val="0"/>
          <w:szCs w:val="21"/>
        </w:rPr>
        <w:t>それぞれの予防接種の接種液の成分によってアナフィラキシーを呈したことが明らかな方</w:t>
      </w:r>
    </w:p>
    <w:p w:rsidR="00B12AE2" w:rsidRPr="00B83394" w:rsidRDefault="00B12AE2" w:rsidP="00B12AE2">
      <w:pPr>
        <w:pStyle w:val="a3"/>
        <w:autoSpaceDE w:val="0"/>
        <w:autoSpaceDN w:val="0"/>
        <w:adjustRightInd w:val="0"/>
        <w:ind w:leftChars="0" w:left="570"/>
        <w:jc w:val="left"/>
        <w:rPr>
          <w:rFonts w:ascii="Generic1-Regular" w:eastAsia="Generic1-Regular" w:cs="Generic1-Regular"/>
          <w:kern w:val="0"/>
          <w:szCs w:val="21"/>
        </w:rPr>
      </w:pPr>
    </w:p>
    <w:p w:rsidR="00517E29" w:rsidRPr="00B83394" w:rsidRDefault="00517E29" w:rsidP="00517E29">
      <w:pPr>
        <w:autoSpaceDE w:val="0"/>
        <w:autoSpaceDN w:val="0"/>
        <w:adjustRightInd w:val="0"/>
        <w:jc w:val="left"/>
        <w:rPr>
          <w:rFonts w:ascii="Generic1-Regular" w:eastAsia="Generic1-Regular" w:cs="Generic1-Regular"/>
          <w:kern w:val="0"/>
          <w:szCs w:val="21"/>
        </w:rPr>
      </w:pPr>
      <w:r w:rsidRPr="00517E29">
        <w:rPr>
          <w:rFonts w:ascii="Generic1-Regular" w:eastAsia="Generic1-Regular" w:cs="Generic1-Regular" w:hint="eastAsia"/>
          <w:kern w:val="0"/>
          <w:szCs w:val="21"/>
        </w:rPr>
        <w:t>≪</w:t>
      </w:r>
      <w:r w:rsidR="004C4275">
        <w:rPr>
          <w:rFonts w:ascii="Generic1-Regular" w:eastAsia="Generic1-Regular" w:cs="Generic1-Regular" w:hint="eastAsia"/>
          <w:kern w:val="0"/>
          <w:szCs w:val="21"/>
        </w:rPr>
        <w:t>3.</w:t>
      </w:r>
      <w:r w:rsidR="00B83394">
        <w:rPr>
          <w:rFonts w:ascii="Generic1-Regular" w:eastAsia="Generic1-Regular" w:cs="Generic1-Regular" w:hint="eastAsia"/>
          <w:kern w:val="0"/>
          <w:szCs w:val="21"/>
        </w:rPr>
        <w:t>表</w:t>
      </w:r>
      <w:r w:rsidR="00AF60CE">
        <w:rPr>
          <w:rFonts w:ascii="Generic1-Regular" w:eastAsia="Generic1-Regular" w:cs="Generic1-Regular" w:hint="eastAsia"/>
          <w:kern w:val="0"/>
          <w:szCs w:val="21"/>
        </w:rPr>
        <w:t>以外の理由で接種に注意が必要な</w:t>
      </w:r>
      <w:r w:rsidRPr="00517E29">
        <w:rPr>
          <w:rFonts w:ascii="Generic1-Regular" w:eastAsia="Generic1-Regular" w:cs="Generic1-Regular" w:hint="eastAsia"/>
          <w:kern w:val="0"/>
          <w:szCs w:val="21"/>
        </w:rPr>
        <w:t>方≫</w:t>
      </w:r>
    </w:p>
    <w:p w:rsidR="00B83394" w:rsidRPr="00B83394" w:rsidRDefault="00517E29" w:rsidP="00B83394">
      <w:pPr>
        <w:pStyle w:val="a3"/>
        <w:numPr>
          <w:ilvl w:val="1"/>
          <w:numId w:val="4"/>
        </w:numPr>
        <w:autoSpaceDE w:val="0"/>
        <w:autoSpaceDN w:val="0"/>
        <w:adjustRightInd w:val="0"/>
        <w:ind w:leftChars="0" w:left="567" w:hanging="283"/>
        <w:jc w:val="left"/>
        <w:rPr>
          <w:rFonts w:ascii="Generic0-Regular" w:eastAsia="Generic0-Regular" w:cs="Generic0-Regular"/>
          <w:kern w:val="0"/>
          <w:szCs w:val="21"/>
        </w:rPr>
      </w:pPr>
      <w:r w:rsidRPr="00517E29">
        <w:rPr>
          <w:rFonts w:ascii="Generic1-Regular" w:eastAsia="Generic1-Regular" w:cs="Generic1-Regular" w:hint="eastAsia"/>
          <w:kern w:val="0"/>
          <w:szCs w:val="21"/>
        </w:rPr>
        <w:t>心臓</w:t>
      </w:r>
      <w:r w:rsidR="00B83394">
        <w:rPr>
          <w:rFonts w:ascii="Generic1-Regular" w:eastAsia="Generic1-Regular" w:cs="Generic1-Regular" w:hint="eastAsia"/>
          <w:kern w:val="0"/>
          <w:szCs w:val="21"/>
        </w:rPr>
        <w:t>血管系疾患、腎臓疾患、肝臓疾患、血液疾患等の基礎疾患を有する方</w:t>
      </w:r>
    </w:p>
    <w:p w:rsidR="00B83394" w:rsidRPr="00B83394" w:rsidRDefault="00517E29" w:rsidP="00B83394">
      <w:pPr>
        <w:pStyle w:val="a3"/>
        <w:numPr>
          <w:ilvl w:val="1"/>
          <w:numId w:val="4"/>
        </w:numPr>
        <w:autoSpaceDE w:val="0"/>
        <w:autoSpaceDN w:val="0"/>
        <w:adjustRightInd w:val="0"/>
        <w:ind w:leftChars="0" w:left="567" w:hanging="283"/>
        <w:jc w:val="left"/>
        <w:rPr>
          <w:rFonts w:ascii="Generic0-Regular" w:eastAsia="Generic0-Regular" w:cs="Generic0-Regular"/>
          <w:kern w:val="0"/>
          <w:szCs w:val="21"/>
        </w:rPr>
      </w:pPr>
      <w:r w:rsidRPr="00517E29">
        <w:rPr>
          <w:rFonts w:ascii="Generic1-Regular" w:eastAsia="Generic1-Regular" w:cs="Generic1-Regular" w:hint="eastAsia"/>
          <w:kern w:val="0"/>
          <w:szCs w:val="21"/>
        </w:rPr>
        <w:t>予防接種を受けて</w:t>
      </w:r>
      <w:r w:rsidRPr="00517E29">
        <w:rPr>
          <w:rFonts w:ascii="Generic0-Regular" w:eastAsia="Generic0-Regular" w:cs="Generic0-Regular"/>
          <w:kern w:val="0"/>
          <w:szCs w:val="21"/>
        </w:rPr>
        <w:t>2</w:t>
      </w:r>
      <w:r w:rsidR="00B83394">
        <w:rPr>
          <w:rFonts w:ascii="Generic1-Regular" w:eastAsia="Generic1-Regular" w:cs="Generic1-Regular" w:hint="eastAsia"/>
          <w:kern w:val="0"/>
          <w:szCs w:val="21"/>
        </w:rPr>
        <w:t>日以内に発熱や全身の発疹などのアレルギー症状があった方</w:t>
      </w:r>
    </w:p>
    <w:p w:rsidR="00B83394" w:rsidRPr="00B83394" w:rsidRDefault="00B83394" w:rsidP="00B83394">
      <w:pPr>
        <w:pStyle w:val="a3"/>
        <w:numPr>
          <w:ilvl w:val="1"/>
          <w:numId w:val="4"/>
        </w:numPr>
        <w:autoSpaceDE w:val="0"/>
        <w:autoSpaceDN w:val="0"/>
        <w:adjustRightInd w:val="0"/>
        <w:ind w:leftChars="0" w:left="567" w:hanging="283"/>
        <w:jc w:val="left"/>
        <w:rPr>
          <w:rFonts w:ascii="Generic0-Regular" w:eastAsia="Generic0-Regular" w:cs="Generic0-Regular"/>
          <w:kern w:val="0"/>
          <w:szCs w:val="21"/>
        </w:rPr>
      </w:pPr>
      <w:r>
        <w:rPr>
          <w:rFonts w:ascii="Generic1-Regular" w:eastAsia="Generic1-Regular" w:cs="Generic1-Regular" w:hint="eastAsia"/>
          <w:kern w:val="0"/>
          <w:szCs w:val="21"/>
        </w:rPr>
        <w:t>けいれんを起こしたことがある方</w:t>
      </w:r>
    </w:p>
    <w:p w:rsidR="00B83394" w:rsidRPr="00B83394" w:rsidRDefault="00517E29" w:rsidP="00B83394">
      <w:pPr>
        <w:pStyle w:val="a3"/>
        <w:numPr>
          <w:ilvl w:val="1"/>
          <w:numId w:val="4"/>
        </w:numPr>
        <w:autoSpaceDE w:val="0"/>
        <w:autoSpaceDN w:val="0"/>
        <w:adjustRightInd w:val="0"/>
        <w:ind w:leftChars="0" w:left="567" w:hanging="283"/>
        <w:jc w:val="left"/>
        <w:rPr>
          <w:rFonts w:ascii="Generic0-Regular" w:eastAsia="Generic0-Regular" w:cs="Generic0-Regular"/>
          <w:kern w:val="0"/>
          <w:szCs w:val="21"/>
        </w:rPr>
      </w:pPr>
      <w:r w:rsidRPr="00517E29">
        <w:rPr>
          <w:rFonts w:ascii="Generic1-Regular" w:eastAsia="Generic1-Regular" w:cs="Generic1-Regular" w:hint="eastAsia"/>
          <w:kern w:val="0"/>
          <w:szCs w:val="21"/>
        </w:rPr>
        <w:t>免疫</w:t>
      </w:r>
      <w:r w:rsidR="00B83394">
        <w:rPr>
          <w:rFonts w:ascii="Generic1-Regular" w:eastAsia="Generic1-Regular" w:cs="Generic1-Regular" w:hint="eastAsia"/>
          <w:kern w:val="0"/>
          <w:szCs w:val="21"/>
        </w:rPr>
        <w:t>不全と診断されている方や、近親者に先天性免疫不全症の方がいる方</w:t>
      </w:r>
    </w:p>
    <w:p w:rsidR="00B12AE2" w:rsidRPr="002707FA" w:rsidRDefault="00517E29" w:rsidP="002707FA">
      <w:pPr>
        <w:pStyle w:val="a3"/>
        <w:numPr>
          <w:ilvl w:val="1"/>
          <w:numId w:val="4"/>
        </w:numPr>
        <w:autoSpaceDE w:val="0"/>
        <w:autoSpaceDN w:val="0"/>
        <w:adjustRightInd w:val="0"/>
        <w:ind w:leftChars="0" w:left="567" w:hanging="283"/>
        <w:jc w:val="left"/>
        <w:rPr>
          <w:rFonts w:ascii="Generic0-Regular" w:eastAsia="Generic0-Regular" w:cs="Generic0-Regular"/>
          <w:kern w:val="0"/>
          <w:szCs w:val="21"/>
        </w:rPr>
      </w:pPr>
      <w:r w:rsidRPr="00517E29">
        <w:rPr>
          <w:rFonts w:ascii="Generic1-Regular" w:eastAsia="Generic1-Regular" w:cs="Generic1-Regular" w:hint="eastAsia"/>
          <w:kern w:val="0"/>
          <w:szCs w:val="21"/>
        </w:rPr>
        <w:t>帯状疱疹ワクチン（生ワクチン、組換えワクチン）の成分に</w:t>
      </w:r>
      <w:r w:rsidR="00B83394">
        <w:rPr>
          <w:rFonts w:ascii="Generic1-Regular" w:eastAsia="Generic1-Regular" w:cs="Generic1-Regular" w:hint="eastAsia"/>
          <w:kern w:val="0"/>
          <w:szCs w:val="21"/>
        </w:rPr>
        <w:t>対してアレルギーを起こすおそれのある方</w:t>
      </w:r>
    </w:p>
    <w:p w:rsidR="00B12AE2" w:rsidRPr="0060591E" w:rsidRDefault="0060591E" w:rsidP="002707FA">
      <w:pPr>
        <w:autoSpaceDE w:val="0"/>
        <w:autoSpaceDN w:val="0"/>
        <w:adjustRightInd w:val="0"/>
        <w:jc w:val="left"/>
        <w:rPr>
          <w:rFonts w:ascii="Generic0-Regular" w:eastAsia="Generic0-Regular" w:cs="Generic0-Regular"/>
          <w:kern w:val="0"/>
          <w:sz w:val="28"/>
          <w:szCs w:val="28"/>
        </w:rPr>
      </w:pPr>
      <w:r>
        <w:rPr>
          <w:rFonts w:ascii="BIZ UDPゴシック" w:eastAsia="BIZ UDPゴシック" w:hAnsi="BIZ UDPゴシック" w:hint="eastAsia"/>
          <w:noProof/>
          <w:sz w:val="28"/>
          <w:szCs w:val="28"/>
        </w:rPr>
        <mc:AlternateContent>
          <mc:Choice Requires="wps">
            <w:drawing>
              <wp:anchor distT="0" distB="0" distL="114300" distR="114300" simplePos="0" relativeHeight="251673600" behindDoc="1" locked="0" layoutInCell="1" allowOverlap="1" wp14:anchorId="594F2EDA" wp14:editId="4DC53976">
                <wp:simplePos x="0" y="0"/>
                <wp:positionH relativeFrom="column">
                  <wp:posOffset>-28575</wp:posOffset>
                </wp:positionH>
                <wp:positionV relativeFrom="paragraph">
                  <wp:posOffset>285750</wp:posOffset>
                </wp:positionV>
                <wp:extent cx="6538595" cy="0"/>
                <wp:effectExtent l="57150" t="57150" r="71755" b="57150"/>
                <wp:wrapNone/>
                <wp:docPr id="10" name="直線コネクタ 10"/>
                <wp:cNvGraphicFramePr/>
                <a:graphic xmlns:a="http://schemas.openxmlformats.org/drawingml/2006/main">
                  <a:graphicData uri="http://schemas.microsoft.com/office/word/2010/wordprocessingShape">
                    <wps:wsp>
                      <wps:cNvCnPr/>
                      <wps:spPr>
                        <a:xfrm>
                          <a:off x="0" y="0"/>
                          <a:ext cx="6538595" cy="0"/>
                        </a:xfrm>
                        <a:prstGeom prst="line">
                          <a:avLst/>
                        </a:prstGeom>
                        <a:noFill/>
                        <a:ln w="107950" cap="rnd" cmpd="sng" algn="ctr">
                          <a:solidFill>
                            <a:srgbClr val="FFCC66">
                              <a:alpha val="32000"/>
                            </a:srgbClr>
                          </a:solidFill>
                          <a:prstDash val="solid"/>
                          <a:round/>
                        </a:ln>
                        <a:effectLst/>
                      </wps:spPr>
                      <wps:bodyPr/>
                    </wps:wsp>
                  </a:graphicData>
                </a:graphic>
              </wp:anchor>
            </w:drawing>
          </mc:Choice>
          <mc:Fallback>
            <w:pict>
              <v:line w14:anchorId="34AB8C35" id="直線コネクタ 10" o:spid="_x0000_s1026" style="position:absolute;left:0;text-align:left;z-index:-251642880;visibility:visible;mso-wrap-style:square;mso-wrap-distance-left:9pt;mso-wrap-distance-top:0;mso-wrap-distance-right:9pt;mso-wrap-distance-bottom:0;mso-position-horizontal:absolute;mso-position-horizontal-relative:text;mso-position-vertical:absolute;mso-position-vertical-relative:text" from="-2.25pt,22.5pt" to="512.6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" strokecolor="#fc6" strokeweight="8.5pt">
                <v:stroke opacity="21074f" endcap="round"/>
              </v:line>
            </w:pict>
          </mc:Fallback>
        </mc:AlternateContent>
      </w:r>
      <w:r w:rsidR="004C4275" w:rsidRPr="0060591E">
        <w:rPr>
          <w:rFonts w:ascii="Generic0-Regular" w:eastAsia="Generic0-Regular" w:cs="Generic0-Regular" w:hint="eastAsia"/>
          <w:kern w:val="0"/>
          <w:sz w:val="28"/>
          <w:szCs w:val="28"/>
        </w:rPr>
        <w:t>4.</w:t>
      </w:r>
      <w:r w:rsidR="00B12AE2" w:rsidRPr="0060591E">
        <w:rPr>
          <w:rFonts w:ascii="Generic0-Regular" w:eastAsia="Generic0-Regular" w:cs="Generic0-Regular" w:hint="eastAsia"/>
          <w:kern w:val="0"/>
          <w:sz w:val="28"/>
          <w:szCs w:val="28"/>
        </w:rPr>
        <w:t>帯状疱疹ワクチンの効果</w:t>
      </w:r>
    </w:p>
    <w:tbl>
      <w:tblPr>
        <w:tblStyle w:val="a4"/>
        <w:tblW w:w="0" w:type="auto"/>
        <w:tblInd w:w="284" w:type="dxa"/>
        <w:tblLook w:val="04A0" w:firstRow="1" w:lastRow="0" w:firstColumn="1" w:lastColumn="0" w:noHBand="0" w:noVBand="1"/>
      </w:tblPr>
      <w:tblGrid>
        <w:gridCol w:w="3899"/>
        <w:gridCol w:w="2977"/>
        <w:gridCol w:w="3260"/>
      </w:tblGrid>
      <w:tr w:rsidR="00B12AE2" w:rsidTr="002707FA">
        <w:tc>
          <w:tcPr>
            <w:tcW w:w="3680" w:type="dxa"/>
          </w:tcPr>
          <w:p w:rsidR="00B12AE2" w:rsidRDefault="00931DDF" w:rsidP="00B12AE2">
            <w:pPr>
              <w:autoSpaceDE w:val="0"/>
              <w:autoSpaceDN w:val="0"/>
              <w:adjustRightInd w:val="0"/>
              <w:jc w:val="left"/>
              <w:rPr>
                <w:rFonts w:ascii="Generic0-Regular" w:eastAsia="Generic0-Regular" w:cs="Generic0-Regular"/>
                <w:kern w:val="0"/>
                <w:szCs w:val="21"/>
              </w:rPr>
            </w:pPr>
            <w:r w:rsidRPr="001236A0">
              <w:rPr>
                <w:rFonts w:ascii="Generic0-Regular" w:eastAsia="Generic0-Regular" w:cs="Generic0-Regular" w:hint="eastAsia"/>
                <w:w w:val="99"/>
                <w:kern w:val="0"/>
                <w:szCs w:val="21"/>
                <w:fitText w:val="3683" w:id="-479435776"/>
              </w:rPr>
              <w:t>帯状疾病に対するワクチンの効果（報告</w:t>
            </w:r>
            <w:r w:rsidRPr="001236A0">
              <w:rPr>
                <w:rFonts w:ascii="Generic0-Regular" w:eastAsia="Generic0-Regular" w:cs="Generic0-Regular" w:hint="eastAsia"/>
                <w:spacing w:val="38"/>
                <w:w w:val="99"/>
                <w:kern w:val="0"/>
                <w:szCs w:val="21"/>
                <w:fitText w:val="3683" w:id="-479435776"/>
              </w:rPr>
              <w:t>）</w:t>
            </w:r>
          </w:p>
        </w:tc>
        <w:tc>
          <w:tcPr>
            <w:tcW w:w="2977" w:type="dxa"/>
            <w:vAlign w:val="center"/>
          </w:tcPr>
          <w:p w:rsidR="00B12AE2" w:rsidRDefault="00B12AE2" w:rsidP="002707FA">
            <w:pPr>
              <w:autoSpaceDE w:val="0"/>
              <w:autoSpaceDN w:val="0"/>
              <w:adjustRightInd w:val="0"/>
              <w:jc w:val="center"/>
              <w:rPr>
                <w:rFonts w:ascii="Generic0-Regular" w:eastAsia="Generic0-Regular" w:cs="Generic0-Regular"/>
                <w:kern w:val="0"/>
                <w:szCs w:val="21"/>
              </w:rPr>
            </w:pPr>
            <w:r>
              <w:rPr>
                <w:rFonts w:ascii="Generic1-Regular" w:eastAsia="Generic1-Regular" w:cs="Generic1-Regular" w:hint="eastAsia"/>
                <w:kern w:val="0"/>
                <w:szCs w:val="21"/>
              </w:rPr>
              <w:t>生ワクチン（ビケン）</w:t>
            </w:r>
          </w:p>
        </w:tc>
        <w:tc>
          <w:tcPr>
            <w:tcW w:w="3260" w:type="dxa"/>
            <w:vAlign w:val="center"/>
          </w:tcPr>
          <w:p w:rsidR="00B12AE2" w:rsidRDefault="00B12AE2" w:rsidP="002707FA">
            <w:pPr>
              <w:autoSpaceDE w:val="0"/>
              <w:autoSpaceDN w:val="0"/>
              <w:adjustRightInd w:val="0"/>
              <w:jc w:val="center"/>
              <w:rPr>
                <w:rFonts w:ascii="Generic0-Regular" w:eastAsia="Generic0-Regular" w:cs="Generic0-Regular"/>
                <w:kern w:val="0"/>
                <w:szCs w:val="21"/>
              </w:rPr>
            </w:pPr>
            <w:r>
              <w:rPr>
                <w:rFonts w:ascii="Generic1-Regular" w:eastAsia="Generic1-Regular" w:cs="Generic1-Regular" w:hint="eastAsia"/>
                <w:kern w:val="0"/>
                <w:szCs w:val="21"/>
              </w:rPr>
              <w:t>組換えワクチン（シングリックス）</w:t>
            </w:r>
          </w:p>
        </w:tc>
      </w:tr>
      <w:tr w:rsidR="00931DDF" w:rsidTr="00931DDF">
        <w:tc>
          <w:tcPr>
            <w:tcW w:w="3680" w:type="dxa"/>
          </w:tcPr>
          <w:p w:rsidR="00931DDF" w:rsidRDefault="00931DDF" w:rsidP="00931DDF">
            <w:pPr>
              <w:autoSpaceDE w:val="0"/>
              <w:autoSpaceDN w:val="0"/>
              <w:adjustRightInd w:val="0"/>
              <w:jc w:val="center"/>
              <w:rPr>
                <w:rFonts w:ascii="Generic0-Regular" w:eastAsia="Generic0-Regular" w:cs="Generic0-Regular"/>
                <w:kern w:val="0"/>
                <w:szCs w:val="21"/>
              </w:rPr>
            </w:pPr>
            <w:r>
              <w:rPr>
                <w:rFonts w:ascii="Generic0-Regular" w:eastAsia="Generic0-Regular" w:cs="Generic0-Regular" w:hint="eastAsia"/>
                <w:kern w:val="0"/>
                <w:szCs w:val="21"/>
              </w:rPr>
              <w:t>接種後1年時点</w:t>
            </w:r>
          </w:p>
        </w:tc>
        <w:tc>
          <w:tcPr>
            <w:tcW w:w="2977" w:type="dxa"/>
            <w:vAlign w:val="center"/>
          </w:tcPr>
          <w:p w:rsidR="00931DDF" w:rsidRDefault="00931DDF" w:rsidP="00931DDF">
            <w:pPr>
              <w:autoSpaceDE w:val="0"/>
              <w:autoSpaceDN w:val="0"/>
              <w:adjustRightInd w:val="0"/>
              <w:jc w:val="center"/>
              <w:rPr>
                <w:rFonts w:ascii="Generic0-Regular" w:eastAsia="Generic0-Regular" w:cs="Generic0-Regular"/>
                <w:kern w:val="0"/>
                <w:szCs w:val="21"/>
              </w:rPr>
            </w:pPr>
            <w:r>
              <w:rPr>
                <w:rFonts w:ascii="Generic0-Regular" w:eastAsia="Generic0-Regular" w:cs="Generic0-Regular" w:hint="eastAsia"/>
                <w:kern w:val="0"/>
                <w:szCs w:val="21"/>
              </w:rPr>
              <w:t>6割程度の予防効果</w:t>
            </w:r>
          </w:p>
        </w:tc>
        <w:tc>
          <w:tcPr>
            <w:tcW w:w="3260" w:type="dxa"/>
            <w:vAlign w:val="center"/>
          </w:tcPr>
          <w:p w:rsidR="00931DDF" w:rsidRDefault="00931DDF" w:rsidP="00931DDF">
            <w:pPr>
              <w:autoSpaceDE w:val="0"/>
              <w:autoSpaceDN w:val="0"/>
              <w:adjustRightInd w:val="0"/>
              <w:jc w:val="center"/>
              <w:rPr>
                <w:rFonts w:ascii="Generic0-Regular" w:eastAsia="Generic0-Regular" w:cs="Generic0-Regular"/>
                <w:kern w:val="0"/>
                <w:szCs w:val="21"/>
              </w:rPr>
            </w:pPr>
            <w:r>
              <w:rPr>
                <w:rFonts w:ascii="Generic0-Regular" w:eastAsia="Generic0-Regular" w:cs="Generic0-Regular" w:hint="eastAsia"/>
                <w:kern w:val="0"/>
                <w:szCs w:val="21"/>
              </w:rPr>
              <w:t>9割以上の予防効果</w:t>
            </w:r>
          </w:p>
        </w:tc>
      </w:tr>
      <w:tr w:rsidR="00931DDF" w:rsidTr="00931DDF">
        <w:tc>
          <w:tcPr>
            <w:tcW w:w="3680" w:type="dxa"/>
          </w:tcPr>
          <w:p w:rsidR="00931DDF" w:rsidRDefault="00931DDF" w:rsidP="00931DDF">
            <w:pPr>
              <w:autoSpaceDE w:val="0"/>
              <w:autoSpaceDN w:val="0"/>
              <w:adjustRightInd w:val="0"/>
              <w:jc w:val="center"/>
              <w:rPr>
                <w:rFonts w:ascii="Generic0-Regular" w:eastAsia="Generic0-Regular" w:cs="Generic0-Regular"/>
                <w:kern w:val="0"/>
                <w:szCs w:val="21"/>
              </w:rPr>
            </w:pPr>
            <w:r>
              <w:rPr>
                <w:rFonts w:ascii="Generic0-Regular" w:eastAsia="Generic0-Regular" w:cs="Generic0-Regular" w:hint="eastAsia"/>
                <w:kern w:val="0"/>
                <w:szCs w:val="21"/>
              </w:rPr>
              <w:t>接種後5年時点</w:t>
            </w:r>
          </w:p>
        </w:tc>
        <w:tc>
          <w:tcPr>
            <w:tcW w:w="2977" w:type="dxa"/>
            <w:vAlign w:val="center"/>
          </w:tcPr>
          <w:p w:rsidR="00931DDF" w:rsidRDefault="00931DDF" w:rsidP="00931DDF">
            <w:pPr>
              <w:autoSpaceDE w:val="0"/>
              <w:autoSpaceDN w:val="0"/>
              <w:adjustRightInd w:val="0"/>
              <w:jc w:val="center"/>
              <w:rPr>
                <w:rFonts w:ascii="Generic0-Regular" w:eastAsia="Generic0-Regular" w:cs="Generic0-Regular"/>
                <w:kern w:val="0"/>
                <w:szCs w:val="21"/>
              </w:rPr>
            </w:pPr>
            <w:r>
              <w:rPr>
                <w:rFonts w:ascii="Generic0-Regular" w:eastAsia="Generic0-Regular" w:cs="Generic0-Regular" w:hint="eastAsia"/>
                <w:kern w:val="0"/>
                <w:szCs w:val="21"/>
              </w:rPr>
              <w:t>4割程度の予防効果</w:t>
            </w:r>
          </w:p>
        </w:tc>
        <w:tc>
          <w:tcPr>
            <w:tcW w:w="3260" w:type="dxa"/>
            <w:vAlign w:val="center"/>
          </w:tcPr>
          <w:p w:rsidR="00931DDF" w:rsidRDefault="00931DDF" w:rsidP="00931DDF">
            <w:pPr>
              <w:autoSpaceDE w:val="0"/>
              <w:autoSpaceDN w:val="0"/>
              <w:adjustRightInd w:val="0"/>
              <w:jc w:val="center"/>
              <w:rPr>
                <w:rFonts w:ascii="Generic0-Regular" w:eastAsia="Generic0-Regular" w:cs="Generic0-Regular"/>
                <w:kern w:val="0"/>
                <w:szCs w:val="21"/>
              </w:rPr>
            </w:pPr>
            <w:r>
              <w:rPr>
                <w:rFonts w:ascii="Generic0-Regular" w:eastAsia="Generic0-Regular" w:cs="Generic0-Regular" w:hint="eastAsia"/>
                <w:kern w:val="0"/>
                <w:szCs w:val="21"/>
              </w:rPr>
              <w:t>9割程度の予防効果</w:t>
            </w:r>
          </w:p>
        </w:tc>
      </w:tr>
      <w:tr w:rsidR="00931DDF" w:rsidTr="00931DDF">
        <w:tc>
          <w:tcPr>
            <w:tcW w:w="3680" w:type="dxa"/>
          </w:tcPr>
          <w:p w:rsidR="00931DDF" w:rsidRDefault="00931DDF" w:rsidP="00931DDF">
            <w:pPr>
              <w:autoSpaceDE w:val="0"/>
              <w:autoSpaceDN w:val="0"/>
              <w:adjustRightInd w:val="0"/>
              <w:jc w:val="center"/>
              <w:rPr>
                <w:rFonts w:ascii="Generic0-Regular" w:eastAsia="Generic0-Regular" w:cs="Generic0-Regular"/>
                <w:kern w:val="0"/>
                <w:szCs w:val="21"/>
              </w:rPr>
            </w:pPr>
            <w:r>
              <w:rPr>
                <w:rFonts w:ascii="Generic0-Regular" w:eastAsia="Generic0-Regular" w:cs="Generic0-Regular" w:hint="eastAsia"/>
                <w:kern w:val="0"/>
                <w:szCs w:val="21"/>
              </w:rPr>
              <w:t>接種後10年時点</w:t>
            </w:r>
          </w:p>
        </w:tc>
        <w:tc>
          <w:tcPr>
            <w:tcW w:w="2977" w:type="dxa"/>
            <w:vAlign w:val="center"/>
          </w:tcPr>
          <w:p w:rsidR="00931DDF" w:rsidRDefault="00931DDF" w:rsidP="00931DDF">
            <w:pPr>
              <w:autoSpaceDE w:val="0"/>
              <w:autoSpaceDN w:val="0"/>
              <w:adjustRightInd w:val="0"/>
              <w:jc w:val="center"/>
              <w:rPr>
                <w:rFonts w:ascii="Generic0-Regular" w:eastAsia="Generic0-Regular" w:cs="Generic0-Regular"/>
                <w:kern w:val="0"/>
                <w:szCs w:val="21"/>
              </w:rPr>
            </w:pPr>
            <w:r>
              <w:rPr>
                <w:rFonts w:ascii="Generic0-Regular" w:eastAsia="Generic0-Regular" w:cs="Generic0-Regular" w:hint="eastAsia"/>
                <w:kern w:val="0"/>
                <w:szCs w:val="21"/>
              </w:rPr>
              <w:t>－</w:t>
            </w:r>
          </w:p>
        </w:tc>
        <w:tc>
          <w:tcPr>
            <w:tcW w:w="3260" w:type="dxa"/>
            <w:vAlign w:val="center"/>
          </w:tcPr>
          <w:p w:rsidR="00931DDF" w:rsidRDefault="00931DDF" w:rsidP="00931DDF">
            <w:pPr>
              <w:autoSpaceDE w:val="0"/>
              <w:autoSpaceDN w:val="0"/>
              <w:adjustRightInd w:val="0"/>
              <w:jc w:val="center"/>
              <w:rPr>
                <w:rFonts w:ascii="Generic0-Regular" w:eastAsia="Generic0-Regular" w:cs="Generic0-Regular"/>
                <w:kern w:val="0"/>
                <w:szCs w:val="21"/>
              </w:rPr>
            </w:pPr>
            <w:r>
              <w:rPr>
                <w:rFonts w:ascii="Generic0-Regular" w:eastAsia="Generic0-Regular" w:cs="Generic0-Regular" w:hint="eastAsia"/>
                <w:kern w:val="0"/>
                <w:szCs w:val="21"/>
              </w:rPr>
              <w:t>7割程度の予防効果</w:t>
            </w:r>
          </w:p>
        </w:tc>
      </w:tr>
    </w:tbl>
    <w:p w:rsidR="004C4275" w:rsidRPr="004C4275" w:rsidRDefault="00B12AE2" w:rsidP="004C4275">
      <w:pPr>
        <w:autoSpaceDE w:val="0"/>
        <w:autoSpaceDN w:val="0"/>
        <w:adjustRightInd w:val="0"/>
        <w:spacing w:line="0" w:lineRule="atLeast"/>
        <w:ind w:leftChars="146" w:left="487" w:rightChars="56" w:right="118" w:hangingChars="100" w:hanging="180"/>
        <w:jc w:val="left"/>
        <w:rPr>
          <w:rFonts w:ascii="Generic0-Regular" w:eastAsia="Generic0-Regular" w:cs="Generic0-Regular"/>
          <w:kern w:val="0"/>
          <w:sz w:val="18"/>
          <w:szCs w:val="21"/>
        </w:rPr>
      </w:pPr>
      <w:r w:rsidRPr="00B12AE2">
        <w:rPr>
          <w:rFonts w:ascii="Generic0-Regular" w:eastAsia="Generic0-Regular" w:cs="Generic0-Regular" w:hint="eastAsia"/>
          <w:kern w:val="0"/>
          <w:sz w:val="18"/>
          <w:szCs w:val="21"/>
        </w:rPr>
        <w:t>※合併症の一つである、帯状疱疹神経痛に対するワクチンの効果は、接種後3年時点で、生ワクチンは6割程度、組換えワクチンは9割以上と報告されています。</w:t>
      </w:r>
    </w:p>
    <w:p w:rsidR="002707FA" w:rsidRPr="0060591E" w:rsidRDefault="0060591E" w:rsidP="002707FA">
      <w:pPr>
        <w:autoSpaceDE w:val="0"/>
        <w:autoSpaceDN w:val="0"/>
        <w:adjustRightInd w:val="0"/>
        <w:ind w:rightChars="56" w:right="118"/>
        <w:jc w:val="left"/>
        <w:rPr>
          <w:rFonts w:ascii="Generic0-Regular" w:eastAsia="Generic0-Regular" w:cs="Generic0-Regular"/>
          <w:kern w:val="0"/>
          <w:sz w:val="28"/>
          <w:szCs w:val="28"/>
        </w:rPr>
      </w:pPr>
      <w:r>
        <w:rPr>
          <w:rFonts w:ascii="BIZ UDPゴシック" w:eastAsia="BIZ UDPゴシック" w:hAnsi="BIZ UDPゴシック" w:hint="eastAsia"/>
          <w:noProof/>
          <w:sz w:val="28"/>
          <w:szCs w:val="28"/>
        </w:rPr>
        <mc:AlternateContent>
          <mc:Choice Requires="wps">
            <w:drawing>
              <wp:anchor distT="0" distB="0" distL="114300" distR="114300" simplePos="0" relativeHeight="251675648" behindDoc="1" locked="0" layoutInCell="1" allowOverlap="1" wp14:anchorId="19183644" wp14:editId="50E682B4">
                <wp:simplePos x="0" y="0"/>
                <wp:positionH relativeFrom="column">
                  <wp:posOffset>-28575</wp:posOffset>
                </wp:positionH>
                <wp:positionV relativeFrom="paragraph">
                  <wp:posOffset>318770</wp:posOffset>
                </wp:positionV>
                <wp:extent cx="6538595" cy="0"/>
                <wp:effectExtent l="57150" t="57150" r="71755" b="57150"/>
                <wp:wrapNone/>
                <wp:docPr id="11" name="直線コネクタ 11"/>
                <wp:cNvGraphicFramePr/>
                <a:graphic xmlns:a="http://schemas.openxmlformats.org/drawingml/2006/main">
                  <a:graphicData uri="http://schemas.microsoft.com/office/word/2010/wordprocessingShape">
                    <wps:wsp>
                      <wps:cNvCnPr/>
                      <wps:spPr>
                        <a:xfrm>
                          <a:off x="0" y="0"/>
                          <a:ext cx="6538595" cy="0"/>
                        </a:xfrm>
                        <a:prstGeom prst="line">
                          <a:avLst/>
                        </a:prstGeom>
                        <a:noFill/>
                        <a:ln w="107950" cap="rnd" cmpd="sng" algn="ctr">
                          <a:solidFill>
                            <a:srgbClr val="FFCC66">
                              <a:alpha val="32000"/>
                            </a:srgbClr>
                          </a:solidFill>
                          <a:prstDash val="solid"/>
                          <a:round/>
                        </a:ln>
                        <a:effectLst/>
                      </wps:spPr>
                      <wps:bodyPr/>
                    </wps:wsp>
                  </a:graphicData>
                </a:graphic>
              </wp:anchor>
            </w:drawing>
          </mc:Choice>
          <mc:Fallback>
            <w:pict>
              <v:line w14:anchorId="24323570" id="直線コネクタ 11" o:spid="_x0000_s1026" style="position:absolute;left:0;text-align:left;z-index:-251640832;visibility:visible;mso-wrap-style:square;mso-wrap-distance-left:9pt;mso-wrap-distance-top:0;mso-wrap-distance-right:9pt;mso-wrap-distance-bottom:0;mso-position-horizontal:absolute;mso-position-horizontal-relative:text;mso-position-vertical:absolute;mso-position-vertical-relative:text" from="-2.25pt,25.1pt" to="512.6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" strokecolor="#fc6" strokeweight="8.5pt">
                <v:stroke opacity="21074f" endcap="round"/>
              </v:line>
            </w:pict>
          </mc:Fallback>
        </mc:AlternateContent>
      </w:r>
      <w:r w:rsidR="004C4275" w:rsidRPr="0060591E">
        <w:rPr>
          <w:rFonts w:ascii="Generic0-Regular" w:eastAsia="Generic0-Regular" w:cs="Generic0-Regular" w:hint="eastAsia"/>
          <w:kern w:val="0"/>
          <w:sz w:val="28"/>
          <w:szCs w:val="28"/>
        </w:rPr>
        <w:t>5.</w:t>
      </w:r>
      <w:r w:rsidR="002707FA" w:rsidRPr="0060591E">
        <w:rPr>
          <w:rFonts w:ascii="Generic0-Regular" w:eastAsia="Generic0-Regular" w:cs="Generic0-Regular" w:hint="eastAsia"/>
          <w:kern w:val="0"/>
          <w:sz w:val="28"/>
          <w:szCs w:val="28"/>
        </w:rPr>
        <w:t>帯状疱疹ワクチンの</w:t>
      </w:r>
      <w:r w:rsidR="00DC5196" w:rsidRPr="0060591E">
        <w:rPr>
          <w:rFonts w:ascii="Generic0-Regular" w:eastAsia="Generic0-Regular" w:cs="Generic0-Regular" w:hint="eastAsia"/>
          <w:kern w:val="0"/>
          <w:sz w:val="28"/>
          <w:szCs w:val="28"/>
        </w:rPr>
        <w:t>副反応</w:t>
      </w:r>
    </w:p>
    <w:p w:rsidR="00890F8B" w:rsidRDefault="002707FA" w:rsidP="00890F8B">
      <w:pPr>
        <w:autoSpaceDE w:val="0"/>
        <w:autoSpaceDN w:val="0"/>
        <w:adjustRightInd w:val="0"/>
        <w:ind w:firstLineChars="100" w:firstLine="210"/>
        <w:jc w:val="left"/>
        <w:rPr>
          <w:rFonts w:ascii="Generic1-Regular" w:eastAsia="Generic1-Regular" w:cs="Generic1-Regular"/>
          <w:kern w:val="0"/>
          <w:szCs w:val="21"/>
        </w:rPr>
      </w:pPr>
      <w:r>
        <w:rPr>
          <w:rFonts w:ascii="Generic1-Regular" w:eastAsia="Generic1-Regular" w:cs="Generic1-Regular" w:hint="eastAsia"/>
          <w:kern w:val="0"/>
          <w:szCs w:val="21"/>
        </w:rPr>
        <w:t>ワクチンを接種後に以下</w:t>
      </w:r>
      <w:r w:rsidR="00AF60CE">
        <w:rPr>
          <w:rFonts w:ascii="Generic1-Regular" w:eastAsia="Generic1-Regular" w:cs="Generic1-Regular" w:hint="eastAsia"/>
          <w:kern w:val="0"/>
          <w:szCs w:val="21"/>
        </w:rPr>
        <w:t>の</w:t>
      </w:r>
      <w:r>
        <w:rPr>
          <w:rFonts w:ascii="Generic1-Regular" w:eastAsia="Generic1-Regular" w:cs="Generic1-Regular" w:hint="eastAsia"/>
          <w:kern w:val="0"/>
          <w:szCs w:val="21"/>
        </w:rPr>
        <w:t>表のような副反応がみられることがあります。接種後に気になる症状を認めた場合</w:t>
      </w:r>
    </w:p>
    <w:p w:rsidR="002707FA" w:rsidRDefault="00890F8B" w:rsidP="00890F8B">
      <w:pPr>
        <w:autoSpaceDE w:val="0"/>
        <w:autoSpaceDN w:val="0"/>
        <w:adjustRightInd w:val="0"/>
        <w:ind w:firstLineChars="100" w:firstLine="210"/>
        <w:jc w:val="left"/>
        <w:rPr>
          <w:rFonts w:ascii="Generic1-Regular" w:eastAsia="Generic1-Regular" w:cs="Generic1-Regular"/>
          <w:kern w:val="0"/>
          <w:szCs w:val="21"/>
        </w:rPr>
      </w:pPr>
      <w:r>
        <w:rPr>
          <w:rFonts w:ascii="Generic1-Regular" w:eastAsia="Generic1-Regular" w:cs="Generic1-Regular" w:hint="eastAsia"/>
          <w:kern w:val="0"/>
          <w:szCs w:val="21"/>
        </w:rPr>
        <w:t>は、接種した医療機関へお問い合わせください。</w:t>
      </w:r>
    </w:p>
    <w:tbl>
      <w:tblPr>
        <w:tblStyle w:val="a4"/>
        <w:tblW w:w="0" w:type="auto"/>
        <w:tblInd w:w="279" w:type="dxa"/>
        <w:tblLook w:val="04A0" w:firstRow="1" w:lastRow="0" w:firstColumn="1" w:lastColumn="0" w:noHBand="0" w:noVBand="1"/>
      </w:tblPr>
      <w:tblGrid>
        <w:gridCol w:w="1701"/>
        <w:gridCol w:w="4111"/>
        <w:gridCol w:w="4110"/>
      </w:tblGrid>
      <w:tr w:rsidR="002707FA" w:rsidTr="002707FA">
        <w:trPr>
          <w:trHeight w:val="677"/>
        </w:trPr>
        <w:tc>
          <w:tcPr>
            <w:tcW w:w="1701" w:type="dxa"/>
            <w:vAlign w:val="center"/>
          </w:tcPr>
          <w:p w:rsidR="002707FA" w:rsidRDefault="002707FA" w:rsidP="002707FA">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主な副反応の</w:t>
            </w:r>
          </w:p>
          <w:p w:rsidR="002707FA" w:rsidRDefault="002707FA" w:rsidP="002707FA">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発現割合</w:t>
            </w:r>
          </w:p>
        </w:tc>
        <w:tc>
          <w:tcPr>
            <w:tcW w:w="4111" w:type="dxa"/>
            <w:vAlign w:val="center"/>
          </w:tcPr>
          <w:p w:rsidR="002707FA" w:rsidRDefault="002707FA" w:rsidP="002707FA">
            <w:pPr>
              <w:autoSpaceDE w:val="0"/>
              <w:autoSpaceDN w:val="0"/>
              <w:adjustRightInd w:val="0"/>
              <w:jc w:val="center"/>
              <w:rPr>
                <w:rFonts w:ascii="Generic0-Regular" w:eastAsia="Generic0-Regular" w:cs="Generic0-Regular"/>
                <w:kern w:val="0"/>
                <w:szCs w:val="21"/>
              </w:rPr>
            </w:pPr>
            <w:r>
              <w:rPr>
                <w:rFonts w:ascii="Generic1-Regular" w:eastAsia="Generic1-Regular" w:cs="Generic1-Regular" w:hint="eastAsia"/>
                <w:kern w:val="0"/>
                <w:szCs w:val="21"/>
              </w:rPr>
              <w:t>生ワクチン（ビケン）</w:t>
            </w:r>
          </w:p>
        </w:tc>
        <w:tc>
          <w:tcPr>
            <w:tcW w:w="4110" w:type="dxa"/>
            <w:vAlign w:val="center"/>
          </w:tcPr>
          <w:p w:rsidR="002707FA" w:rsidRDefault="002707FA" w:rsidP="002707FA">
            <w:pPr>
              <w:autoSpaceDE w:val="0"/>
              <w:autoSpaceDN w:val="0"/>
              <w:adjustRightInd w:val="0"/>
              <w:jc w:val="center"/>
              <w:rPr>
                <w:rFonts w:ascii="Generic0-Regular" w:eastAsia="Generic0-Regular" w:cs="Generic0-Regular"/>
                <w:kern w:val="0"/>
                <w:szCs w:val="21"/>
              </w:rPr>
            </w:pPr>
            <w:r>
              <w:rPr>
                <w:rFonts w:ascii="Generic1-Regular" w:eastAsia="Generic1-Regular" w:cs="Generic1-Regular" w:hint="eastAsia"/>
                <w:kern w:val="0"/>
                <w:szCs w:val="21"/>
              </w:rPr>
              <w:t>組換えワクチン（シングリックス）</w:t>
            </w:r>
          </w:p>
        </w:tc>
      </w:tr>
      <w:tr w:rsidR="002707FA" w:rsidTr="002707FA">
        <w:tc>
          <w:tcPr>
            <w:tcW w:w="1701" w:type="dxa"/>
          </w:tcPr>
          <w:p w:rsidR="002707FA" w:rsidRDefault="002707FA" w:rsidP="002707FA">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70％以上</w:t>
            </w:r>
          </w:p>
        </w:tc>
        <w:tc>
          <w:tcPr>
            <w:tcW w:w="4111" w:type="dxa"/>
          </w:tcPr>
          <w:p w:rsidR="002707FA" w:rsidRPr="002707FA" w:rsidRDefault="002707FA" w:rsidP="002707FA">
            <w:pPr>
              <w:autoSpaceDE w:val="0"/>
              <w:autoSpaceDN w:val="0"/>
              <w:adjustRightInd w:val="0"/>
              <w:jc w:val="left"/>
              <w:rPr>
                <w:rFonts w:ascii="Generic1-Regular" w:eastAsia="Generic1-Regular" w:cs="Generic1-Regular"/>
                <w:kern w:val="0"/>
                <w:sz w:val="20"/>
                <w:szCs w:val="20"/>
              </w:rPr>
            </w:pPr>
            <w:r w:rsidRPr="002707FA">
              <w:rPr>
                <w:rFonts w:ascii="Generic1-Regular" w:eastAsia="Generic1-Regular" w:cs="Generic1-Regular" w:hint="eastAsia"/>
                <w:kern w:val="0"/>
                <w:sz w:val="20"/>
                <w:szCs w:val="20"/>
              </w:rPr>
              <w:t>－</w:t>
            </w:r>
          </w:p>
        </w:tc>
        <w:tc>
          <w:tcPr>
            <w:tcW w:w="4110" w:type="dxa"/>
          </w:tcPr>
          <w:p w:rsidR="002707FA" w:rsidRPr="002707FA" w:rsidRDefault="002707FA" w:rsidP="002707FA">
            <w:pPr>
              <w:autoSpaceDE w:val="0"/>
              <w:autoSpaceDN w:val="0"/>
              <w:adjustRightInd w:val="0"/>
              <w:jc w:val="left"/>
              <w:rPr>
                <w:rFonts w:ascii="Generic1-Regular" w:eastAsia="Generic1-Regular" w:cs="Generic1-Regular"/>
                <w:kern w:val="0"/>
                <w:sz w:val="20"/>
                <w:szCs w:val="20"/>
              </w:rPr>
            </w:pPr>
            <w:r w:rsidRPr="002707FA">
              <w:rPr>
                <w:rFonts w:ascii="Generic1-Regular" w:eastAsia="Generic1-Regular" w:cs="Generic1-Regular" w:hint="eastAsia"/>
                <w:kern w:val="0"/>
                <w:sz w:val="20"/>
                <w:szCs w:val="20"/>
              </w:rPr>
              <w:t>疼痛</w:t>
            </w:r>
            <w:r w:rsidR="00710A7E">
              <w:rPr>
                <w:rFonts w:ascii="Generic1-Regular" w:eastAsia="Generic1-Regular" w:cs="Generic1-Regular" w:hint="eastAsia"/>
                <w:kern w:val="0"/>
                <w:sz w:val="20"/>
                <w:szCs w:val="20"/>
              </w:rPr>
              <w:t>*</w:t>
            </w:r>
          </w:p>
        </w:tc>
      </w:tr>
      <w:tr w:rsidR="002707FA" w:rsidTr="002707FA">
        <w:tc>
          <w:tcPr>
            <w:tcW w:w="1701" w:type="dxa"/>
          </w:tcPr>
          <w:p w:rsidR="002707FA" w:rsidRDefault="002707FA" w:rsidP="002707FA">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30％以上</w:t>
            </w:r>
          </w:p>
        </w:tc>
        <w:tc>
          <w:tcPr>
            <w:tcW w:w="4111" w:type="dxa"/>
          </w:tcPr>
          <w:p w:rsidR="002707FA" w:rsidRPr="002707FA" w:rsidRDefault="002707FA" w:rsidP="002707FA">
            <w:pPr>
              <w:autoSpaceDE w:val="0"/>
              <w:autoSpaceDN w:val="0"/>
              <w:adjustRightInd w:val="0"/>
              <w:jc w:val="left"/>
              <w:rPr>
                <w:rFonts w:ascii="Generic1-Regular" w:eastAsia="Generic1-Regular" w:cs="Generic1-Regular"/>
                <w:kern w:val="0"/>
                <w:sz w:val="20"/>
                <w:szCs w:val="20"/>
              </w:rPr>
            </w:pPr>
            <w:r w:rsidRPr="002707FA">
              <w:rPr>
                <w:rFonts w:ascii="Generic1-Regular" w:eastAsia="Generic1-Regular" w:cs="Generic1-Regular" w:hint="eastAsia"/>
                <w:kern w:val="0"/>
                <w:sz w:val="20"/>
                <w:szCs w:val="20"/>
              </w:rPr>
              <w:t>発赤</w:t>
            </w:r>
            <w:r w:rsidR="00710A7E">
              <w:rPr>
                <w:rFonts w:ascii="Generic1-Regular" w:eastAsia="Generic1-Regular" w:cs="Generic1-Regular" w:hint="eastAsia"/>
                <w:kern w:val="0"/>
                <w:sz w:val="20"/>
                <w:szCs w:val="20"/>
              </w:rPr>
              <w:t>*</w:t>
            </w:r>
          </w:p>
        </w:tc>
        <w:tc>
          <w:tcPr>
            <w:tcW w:w="4110" w:type="dxa"/>
          </w:tcPr>
          <w:p w:rsidR="002707FA" w:rsidRPr="002707FA" w:rsidRDefault="002707FA" w:rsidP="002707FA">
            <w:pPr>
              <w:autoSpaceDE w:val="0"/>
              <w:autoSpaceDN w:val="0"/>
              <w:adjustRightInd w:val="0"/>
              <w:jc w:val="left"/>
              <w:rPr>
                <w:rFonts w:ascii="Generic1-Regular" w:eastAsia="Generic1-Regular" w:cs="Generic1-Regular"/>
                <w:kern w:val="0"/>
                <w:sz w:val="20"/>
                <w:szCs w:val="20"/>
              </w:rPr>
            </w:pPr>
            <w:r w:rsidRPr="002707FA">
              <w:rPr>
                <w:rFonts w:ascii="Generic1-Regular" w:eastAsia="Generic1-Regular" w:cs="Generic1-Regular" w:hint="eastAsia"/>
                <w:kern w:val="0"/>
                <w:sz w:val="20"/>
                <w:szCs w:val="20"/>
              </w:rPr>
              <w:t>発赤</w:t>
            </w:r>
            <w:r w:rsidR="00710A7E">
              <w:rPr>
                <w:rFonts w:ascii="Generic1-Regular" w:eastAsia="Generic1-Regular" w:cs="Generic1-Regular" w:hint="eastAsia"/>
                <w:kern w:val="0"/>
                <w:sz w:val="20"/>
                <w:szCs w:val="20"/>
              </w:rPr>
              <w:t>*</w:t>
            </w:r>
            <w:r w:rsidRPr="002707FA">
              <w:rPr>
                <w:rFonts w:ascii="Generic1-Regular" w:eastAsia="Generic1-Regular" w:cs="Generic1-Regular" w:hint="eastAsia"/>
                <w:kern w:val="0"/>
                <w:sz w:val="20"/>
                <w:szCs w:val="20"/>
              </w:rPr>
              <w:t>、筋肉痛、疲労</w:t>
            </w:r>
          </w:p>
        </w:tc>
      </w:tr>
      <w:tr w:rsidR="002707FA" w:rsidTr="002707FA">
        <w:tc>
          <w:tcPr>
            <w:tcW w:w="1701" w:type="dxa"/>
          </w:tcPr>
          <w:p w:rsidR="002707FA" w:rsidRDefault="002707FA" w:rsidP="002707FA">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10％以上</w:t>
            </w:r>
          </w:p>
        </w:tc>
        <w:tc>
          <w:tcPr>
            <w:tcW w:w="4111" w:type="dxa"/>
          </w:tcPr>
          <w:p w:rsidR="002707FA" w:rsidRPr="002707FA" w:rsidRDefault="00710A7E" w:rsidP="002707FA">
            <w:pPr>
              <w:autoSpaceDE w:val="0"/>
              <w:autoSpaceDN w:val="0"/>
              <w:adjustRightInd w:val="0"/>
              <w:jc w:val="left"/>
              <w:rPr>
                <w:rFonts w:ascii="Generic1-Regular" w:eastAsia="Generic1-Regular" w:cs="Generic1-Regular"/>
                <w:kern w:val="0"/>
                <w:sz w:val="20"/>
                <w:szCs w:val="20"/>
              </w:rPr>
            </w:pPr>
            <w:r>
              <w:rPr>
                <w:rFonts w:ascii="Generic1-Regular" w:eastAsia="Generic1-Regular" w:cs="Generic1-Regular" w:hint="eastAsia"/>
                <w:kern w:val="0"/>
                <w:sz w:val="20"/>
                <w:szCs w:val="20"/>
              </w:rPr>
              <w:t>そう痒感*、熱感*、腫脹*、疼痛*、</w:t>
            </w:r>
            <w:r w:rsidR="002707FA" w:rsidRPr="002707FA">
              <w:rPr>
                <w:rFonts w:ascii="Generic1-Regular" w:eastAsia="Generic1-Regular" w:cs="Generic1-Regular" w:hint="eastAsia"/>
                <w:kern w:val="0"/>
                <w:sz w:val="20"/>
                <w:szCs w:val="20"/>
              </w:rPr>
              <w:t>硬結</w:t>
            </w:r>
            <w:r>
              <w:rPr>
                <w:rFonts w:ascii="Generic1-Regular" w:eastAsia="Generic1-Regular" w:cs="Generic1-Regular" w:hint="eastAsia"/>
                <w:kern w:val="0"/>
                <w:sz w:val="20"/>
                <w:szCs w:val="20"/>
              </w:rPr>
              <w:t>*</w:t>
            </w:r>
          </w:p>
        </w:tc>
        <w:tc>
          <w:tcPr>
            <w:tcW w:w="4110" w:type="dxa"/>
          </w:tcPr>
          <w:p w:rsidR="002707FA" w:rsidRPr="002707FA" w:rsidRDefault="00710A7E" w:rsidP="002707FA">
            <w:pPr>
              <w:autoSpaceDE w:val="0"/>
              <w:autoSpaceDN w:val="0"/>
              <w:adjustRightInd w:val="0"/>
              <w:jc w:val="left"/>
              <w:rPr>
                <w:rFonts w:ascii="Generic1-Regular" w:eastAsia="Generic1-Regular" w:cs="Generic1-Regular"/>
                <w:kern w:val="0"/>
                <w:sz w:val="20"/>
                <w:szCs w:val="20"/>
              </w:rPr>
            </w:pPr>
            <w:r>
              <w:rPr>
                <w:rFonts w:ascii="Generic1-Regular" w:eastAsia="Generic1-Regular" w:cs="Generic1-Regular" w:hint="eastAsia"/>
                <w:kern w:val="0"/>
                <w:sz w:val="20"/>
                <w:szCs w:val="20"/>
              </w:rPr>
              <w:t>頭痛、</w:t>
            </w:r>
            <w:r w:rsidRPr="002707FA">
              <w:rPr>
                <w:rFonts w:ascii="Generic1-Regular" w:eastAsia="Generic1-Regular" w:cs="Generic1-Regular" w:hint="eastAsia"/>
                <w:kern w:val="0"/>
                <w:sz w:val="20"/>
                <w:szCs w:val="20"/>
              </w:rPr>
              <w:t>腫脹</w:t>
            </w:r>
            <w:r>
              <w:rPr>
                <w:rFonts w:ascii="Generic1-Regular" w:eastAsia="Generic1-Regular" w:cs="Generic1-Regular" w:hint="eastAsia"/>
                <w:kern w:val="0"/>
                <w:sz w:val="20"/>
                <w:szCs w:val="20"/>
              </w:rPr>
              <w:t>*、悪寒、発熱、胃腸症状</w:t>
            </w:r>
          </w:p>
        </w:tc>
      </w:tr>
      <w:tr w:rsidR="002707FA" w:rsidTr="002707FA">
        <w:tc>
          <w:tcPr>
            <w:tcW w:w="1701" w:type="dxa"/>
          </w:tcPr>
          <w:p w:rsidR="002707FA" w:rsidRDefault="002707FA" w:rsidP="002707FA">
            <w:pPr>
              <w:autoSpaceDE w:val="0"/>
              <w:autoSpaceDN w:val="0"/>
              <w:adjustRightInd w:val="0"/>
              <w:jc w:val="center"/>
              <w:rPr>
                <w:rFonts w:ascii="Generic1-Regular" w:eastAsia="Generic1-Regular" w:cs="Generic1-Regular"/>
                <w:kern w:val="0"/>
                <w:szCs w:val="21"/>
              </w:rPr>
            </w:pPr>
            <w:r>
              <w:rPr>
                <w:rFonts w:ascii="Generic1-Regular" w:eastAsia="Generic1-Regular" w:cs="Generic1-Regular" w:hint="eastAsia"/>
                <w:kern w:val="0"/>
                <w:szCs w:val="21"/>
              </w:rPr>
              <w:t>1％以上</w:t>
            </w:r>
          </w:p>
        </w:tc>
        <w:tc>
          <w:tcPr>
            <w:tcW w:w="4111" w:type="dxa"/>
          </w:tcPr>
          <w:p w:rsidR="002707FA" w:rsidRPr="002707FA" w:rsidRDefault="002707FA" w:rsidP="002707FA">
            <w:pPr>
              <w:autoSpaceDE w:val="0"/>
              <w:autoSpaceDN w:val="0"/>
              <w:adjustRightInd w:val="0"/>
              <w:jc w:val="left"/>
              <w:rPr>
                <w:rFonts w:ascii="Generic1-Regular" w:eastAsia="Generic1-Regular" w:cs="Generic1-Regular"/>
                <w:kern w:val="0"/>
                <w:sz w:val="20"/>
                <w:szCs w:val="20"/>
              </w:rPr>
            </w:pPr>
            <w:r w:rsidRPr="002707FA">
              <w:rPr>
                <w:rFonts w:ascii="Generic1-Regular" w:eastAsia="Generic1-Regular" w:cs="Generic1-Regular" w:hint="eastAsia"/>
                <w:kern w:val="0"/>
                <w:sz w:val="20"/>
                <w:szCs w:val="20"/>
              </w:rPr>
              <w:t>発疹、倦怠感</w:t>
            </w:r>
          </w:p>
        </w:tc>
        <w:tc>
          <w:tcPr>
            <w:tcW w:w="4110" w:type="dxa"/>
          </w:tcPr>
          <w:p w:rsidR="002707FA" w:rsidRPr="002707FA" w:rsidRDefault="00710A7E" w:rsidP="002707FA">
            <w:pPr>
              <w:autoSpaceDE w:val="0"/>
              <w:autoSpaceDN w:val="0"/>
              <w:adjustRightInd w:val="0"/>
              <w:jc w:val="left"/>
              <w:rPr>
                <w:rFonts w:ascii="Generic1-Regular" w:eastAsia="Generic1-Regular" w:cs="Generic1-Regular"/>
                <w:kern w:val="0"/>
                <w:sz w:val="20"/>
                <w:szCs w:val="20"/>
              </w:rPr>
            </w:pPr>
            <w:r>
              <w:rPr>
                <w:rFonts w:ascii="Generic1-Regular" w:eastAsia="Generic1-Regular" w:cs="Generic1-Regular" w:hint="eastAsia"/>
                <w:kern w:val="0"/>
                <w:sz w:val="20"/>
                <w:szCs w:val="20"/>
              </w:rPr>
              <w:t>そう痒感*、倦怠感、その他の</w:t>
            </w:r>
            <w:r w:rsidR="002707FA" w:rsidRPr="002707FA">
              <w:rPr>
                <w:rFonts w:ascii="Generic1-Regular" w:eastAsia="Generic1-Regular" w:cs="Generic1-Regular" w:hint="eastAsia"/>
                <w:kern w:val="0"/>
                <w:sz w:val="20"/>
                <w:szCs w:val="20"/>
              </w:rPr>
              <w:t>疼痛</w:t>
            </w:r>
          </w:p>
        </w:tc>
      </w:tr>
    </w:tbl>
    <w:p w:rsidR="00710A7E" w:rsidRPr="00710A7E" w:rsidRDefault="00710A7E" w:rsidP="00710A7E">
      <w:pPr>
        <w:autoSpaceDE w:val="0"/>
        <w:autoSpaceDN w:val="0"/>
        <w:adjustRightInd w:val="0"/>
        <w:ind w:rightChars="123" w:right="258"/>
        <w:jc w:val="right"/>
        <w:rPr>
          <w:rFonts w:ascii="Generic1-Regular" w:eastAsia="Generic1-Regular" w:cs="Generic1-Regular"/>
          <w:kern w:val="0"/>
          <w:sz w:val="20"/>
          <w:szCs w:val="28"/>
          <w:bdr w:val="single" w:sz="4" w:space="0" w:color="auto"/>
        </w:rPr>
      </w:pPr>
      <w:r w:rsidRPr="00710A7E">
        <w:rPr>
          <w:rFonts w:ascii="Generic1-Regular" w:eastAsia="Generic1-Regular" w:cs="Generic1-Regular" w:hint="eastAsia"/>
          <w:kern w:val="0"/>
          <w:sz w:val="18"/>
          <w:szCs w:val="28"/>
        </w:rPr>
        <w:t>＊ワクチンを接種した部位の症状　各社の添付文書より厚労省にて作成</w:t>
      </w:r>
    </w:p>
    <w:p w:rsidR="002707FA" w:rsidRPr="0060591E" w:rsidRDefault="0060591E" w:rsidP="002707FA">
      <w:pPr>
        <w:autoSpaceDE w:val="0"/>
        <w:autoSpaceDN w:val="0"/>
        <w:adjustRightInd w:val="0"/>
        <w:jc w:val="left"/>
        <w:rPr>
          <w:rFonts w:ascii="Generic1-Regular" w:eastAsia="Generic1-Regular" w:cs="Generic1-Regular"/>
          <w:kern w:val="0"/>
          <w:sz w:val="28"/>
          <w:szCs w:val="28"/>
        </w:rPr>
      </w:pPr>
      <w:r>
        <w:rPr>
          <w:rFonts w:ascii="BIZ UDPゴシック" w:eastAsia="BIZ UDPゴシック" w:hAnsi="BIZ UDPゴシック" w:hint="eastAsia"/>
          <w:noProof/>
          <w:sz w:val="28"/>
          <w:szCs w:val="28"/>
        </w:rPr>
        <mc:AlternateContent>
          <mc:Choice Requires="wps">
            <w:drawing>
              <wp:anchor distT="0" distB="0" distL="114300" distR="114300" simplePos="0" relativeHeight="251677696" behindDoc="1" locked="0" layoutInCell="1" allowOverlap="1" wp14:anchorId="19183644" wp14:editId="50E682B4">
                <wp:simplePos x="0" y="0"/>
                <wp:positionH relativeFrom="column">
                  <wp:posOffset>0</wp:posOffset>
                </wp:positionH>
                <wp:positionV relativeFrom="paragraph">
                  <wp:posOffset>313690</wp:posOffset>
                </wp:positionV>
                <wp:extent cx="6538595" cy="0"/>
                <wp:effectExtent l="57150" t="57150" r="71755" b="57150"/>
                <wp:wrapNone/>
                <wp:docPr id="12" name="直線コネクタ 12"/>
                <wp:cNvGraphicFramePr/>
                <a:graphic xmlns:a="http://schemas.openxmlformats.org/drawingml/2006/main">
                  <a:graphicData uri="http://schemas.microsoft.com/office/word/2010/wordprocessingShape">
                    <wps:wsp>
                      <wps:cNvCnPr/>
                      <wps:spPr>
                        <a:xfrm>
                          <a:off x="0" y="0"/>
                          <a:ext cx="6538595" cy="0"/>
                        </a:xfrm>
                        <a:prstGeom prst="line">
                          <a:avLst/>
                        </a:prstGeom>
                        <a:noFill/>
                        <a:ln w="107950" cap="rnd" cmpd="sng" algn="ctr">
                          <a:solidFill>
                            <a:srgbClr val="FFCC66">
                              <a:alpha val="32000"/>
                            </a:srgbClr>
                          </a:solidFill>
                          <a:prstDash val="solid"/>
                          <a:round/>
                        </a:ln>
                        <a:effectLst/>
                      </wps:spPr>
                      <wps:bodyPr/>
                    </wps:wsp>
                  </a:graphicData>
                </a:graphic>
              </wp:anchor>
            </w:drawing>
          </mc:Choice>
          <mc:Fallback>
            <w:pict>
              <v:line w14:anchorId="621827B7" id="直線コネクタ 12" o:spid="_x0000_s1026" style="position:absolute;left:0;text-align:left;z-index:-251638784;visibility:visible;mso-wrap-style:square;mso-wrap-distance-left:9pt;mso-wrap-distance-top:0;mso-wrap-distance-right:9pt;mso-wrap-distance-bottom:0;mso-position-horizontal:absolute;mso-position-horizontal-relative:text;mso-position-vertical:absolute;mso-position-vertical-relative:text" from="0,24.7pt" to="514.8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" strokecolor="#fc6" strokeweight="8.5pt">
                <v:stroke opacity="21074f" endcap="round"/>
              </v:line>
            </w:pict>
          </mc:Fallback>
        </mc:AlternateContent>
      </w:r>
      <w:r w:rsidR="004C4275" w:rsidRPr="0060591E">
        <w:rPr>
          <w:rFonts w:ascii="Generic1-Regular" w:eastAsia="Generic1-Regular" w:cs="Generic1-Regular" w:hint="eastAsia"/>
          <w:kern w:val="0"/>
          <w:sz w:val="28"/>
          <w:szCs w:val="28"/>
        </w:rPr>
        <w:t>6.</w:t>
      </w:r>
      <w:r w:rsidR="002707FA" w:rsidRPr="0060591E">
        <w:rPr>
          <w:rFonts w:ascii="Generic1-Regular" w:eastAsia="Generic1-Regular" w:cs="Generic1-Regular" w:hint="eastAsia"/>
          <w:kern w:val="0"/>
          <w:sz w:val="28"/>
          <w:szCs w:val="28"/>
        </w:rPr>
        <w:t>接種を受けた後の注意点</w:t>
      </w:r>
    </w:p>
    <w:p w:rsidR="002707FA" w:rsidRPr="002707FA" w:rsidRDefault="002707FA" w:rsidP="004C4275">
      <w:pPr>
        <w:ind w:leftChars="100" w:left="630" w:rightChars="123" w:right="258" w:hangingChars="200" w:hanging="420"/>
        <w:rPr>
          <w:rFonts w:ascii="BIZ UDPゴシック" w:eastAsia="BIZ UDPゴシック" w:hAnsi="BIZ UDPゴシック"/>
          <w:szCs w:val="21"/>
        </w:rPr>
      </w:pPr>
      <w:r w:rsidRPr="002707FA">
        <w:rPr>
          <w:rFonts w:ascii="BIZ UDPゴシック" w:eastAsia="BIZ UDPゴシック" w:hAnsi="BIZ UDPゴシック" w:hint="eastAsia"/>
          <w:szCs w:val="21"/>
        </w:rPr>
        <w:t xml:space="preserve">（１）　</w:t>
      </w:r>
      <w:r>
        <w:rPr>
          <w:rFonts w:ascii="BIZ UDPゴシック" w:eastAsia="BIZ UDPゴシック" w:hAnsi="BIZ UDPゴシック" w:hint="eastAsia"/>
          <w:szCs w:val="21"/>
        </w:rPr>
        <w:t>ワクチン</w:t>
      </w:r>
      <w:r w:rsidR="00063B82">
        <w:rPr>
          <w:rFonts w:ascii="BIZ UDPゴシック" w:eastAsia="BIZ UDPゴシック" w:hAnsi="BIZ UDPゴシック" w:hint="eastAsia"/>
          <w:szCs w:val="21"/>
        </w:rPr>
        <w:t>の</w:t>
      </w:r>
      <w:r>
        <w:rPr>
          <w:rFonts w:ascii="BIZ UDPゴシック" w:eastAsia="BIZ UDPゴシック" w:hAnsi="BIZ UDPゴシック" w:hint="eastAsia"/>
          <w:szCs w:val="21"/>
        </w:rPr>
        <w:t>接種後</w:t>
      </w:r>
      <w:r w:rsidRPr="002707FA">
        <w:rPr>
          <w:rFonts w:ascii="BIZ UDPゴシック" w:eastAsia="BIZ UDPゴシック" w:hAnsi="BIZ UDPゴシック" w:hint="eastAsia"/>
          <w:szCs w:val="21"/>
        </w:rPr>
        <w:t>３０分</w:t>
      </w:r>
      <w:r w:rsidR="00063B82">
        <w:rPr>
          <w:rFonts w:ascii="BIZ UDPゴシック" w:eastAsia="BIZ UDPゴシック" w:hAnsi="BIZ UDPゴシック" w:hint="eastAsia"/>
          <w:szCs w:val="21"/>
        </w:rPr>
        <w:t>程度は安静にしてください。また体調に異常を感じた場合には、速やかに医師へ連絡してください。</w:t>
      </w:r>
    </w:p>
    <w:p w:rsidR="002707FA" w:rsidRPr="002707FA" w:rsidRDefault="002707FA" w:rsidP="002707FA">
      <w:pPr>
        <w:ind w:leftChars="100" w:left="630" w:hangingChars="200" w:hanging="420"/>
        <w:rPr>
          <w:rFonts w:ascii="BIZ UDPゴシック" w:eastAsia="BIZ UDPゴシック" w:hAnsi="BIZ UDPゴシック"/>
          <w:szCs w:val="21"/>
        </w:rPr>
      </w:pPr>
      <w:r w:rsidRPr="002707FA">
        <w:rPr>
          <w:rFonts w:ascii="BIZ UDPゴシック" w:eastAsia="BIZ UDPゴシック" w:hAnsi="BIZ UDPゴシック" w:hint="eastAsia"/>
          <w:szCs w:val="21"/>
        </w:rPr>
        <w:t xml:space="preserve">（２）　</w:t>
      </w:r>
      <w:r w:rsidR="00063B82">
        <w:rPr>
          <w:rFonts w:ascii="BIZ UDPゴシック" w:eastAsia="BIZ UDPゴシック" w:hAnsi="BIZ UDPゴシック" w:hint="eastAsia"/>
          <w:szCs w:val="21"/>
        </w:rPr>
        <w:t>注射した部分は清潔に保つようにしてください。接種当日の入浴は問題ありません。</w:t>
      </w:r>
    </w:p>
    <w:p w:rsidR="00063B82" w:rsidRDefault="002707FA" w:rsidP="00063B82">
      <w:pPr>
        <w:ind w:leftChars="100" w:left="630" w:rightChars="251" w:right="527" w:hangingChars="200" w:hanging="420"/>
        <w:rPr>
          <w:rFonts w:ascii="BIZ UDPゴシック" w:eastAsia="BIZ UDPゴシック" w:hAnsi="BIZ UDPゴシック"/>
          <w:szCs w:val="21"/>
        </w:rPr>
      </w:pPr>
      <w:r w:rsidRPr="002707FA">
        <w:rPr>
          <w:rFonts w:ascii="BIZ UDPゴシック" w:eastAsia="BIZ UDPゴシック" w:hAnsi="BIZ UDPゴシック" w:hint="eastAsia"/>
          <w:szCs w:val="21"/>
        </w:rPr>
        <w:t xml:space="preserve">（３）　</w:t>
      </w:r>
      <w:r w:rsidR="00063B82">
        <w:rPr>
          <w:rFonts w:ascii="BIZ UDPゴシック" w:eastAsia="BIZ UDPゴシック" w:hAnsi="BIZ UDPゴシック" w:hint="eastAsia"/>
          <w:szCs w:val="21"/>
        </w:rPr>
        <w:t>当日の激しい運動は控えるようにしてください。</w:t>
      </w:r>
    </w:p>
    <w:p w:rsidR="00063B82" w:rsidRPr="0060591E" w:rsidRDefault="0060591E" w:rsidP="00063B82">
      <w:pPr>
        <w:ind w:rightChars="251" w:right="527"/>
        <w:rPr>
          <w:rFonts w:ascii="BIZ UDPゴシック" w:eastAsia="BIZ UDPゴシック" w:hAnsi="BIZ UDPゴシック"/>
          <w:sz w:val="28"/>
          <w:szCs w:val="28"/>
        </w:rPr>
      </w:pPr>
      <w:r>
        <w:rPr>
          <w:rFonts w:ascii="BIZ UDPゴシック" w:eastAsia="BIZ UDPゴシック" w:hAnsi="BIZ UDPゴシック" w:hint="eastAsia"/>
          <w:noProof/>
          <w:sz w:val="28"/>
          <w:szCs w:val="28"/>
        </w:rPr>
        <mc:AlternateContent>
          <mc:Choice Requires="wps">
            <w:drawing>
              <wp:anchor distT="0" distB="0" distL="114300" distR="114300" simplePos="0" relativeHeight="251679744" behindDoc="1" locked="0" layoutInCell="1" allowOverlap="1" wp14:anchorId="19183644" wp14:editId="50E682B4">
                <wp:simplePos x="0" y="0"/>
                <wp:positionH relativeFrom="column">
                  <wp:posOffset>0</wp:posOffset>
                </wp:positionH>
                <wp:positionV relativeFrom="paragraph">
                  <wp:posOffset>304165</wp:posOffset>
                </wp:positionV>
                <wp:extent cx="6538595" cy="0"/>
                <wp:effectExtent l="57150" t="57150" r="71755" b="57150"/>
                <wp:wrapNone/>
                <wp:docPr id="13" name="直線コネクタ 13"/>
                <wp:cNvGraphicFramePr/>
                <a:graphic xmlns:a="http://schemas.openxmlformats.org/drawingml/2006/main">
                  <a:graphicData uri="http://schemas.microsoft.com/office/word/2010/wordprocessingShape">
                    <wps:wsp>
                      <wps:cNvCnPr/>
                      <wps:spPr>
                        <a:xfrm>
                          <a:off x="0" y="0"/>
                          <a:ext cx="6538595" cy="0"/>
                        </a:xfrm>
                        <a:prstGeom prst="line">
                          <a:avLst/>
                        </a:prstGeom>
                        <a:noFill/>
                        <a:ln w="107950" cap="rnd" cmpd="sng" algn="ctr">
                          <a:solidFill>
                            <a:srgbClr val="FFCC66">
                              <a:alpha val="32000"/>
                            </a:srgbClr>
                          </a:solidFill>
                          <a:prstDash val="solid"/>
                          <a:round/>
                        </a:ln>
                        <a:effectLst/>
                      </wps:spPr>
                      <wps:bodyPr/>
                    </wps:wsp>
                  </a:graphicData>
                </a:graphic>
              </wp:anchor>
            </w:drawing>
          </mc:Choice>
          <mc:Fallback>
            <w:pict>
              <v:line w14:anchorId="7C7E7209" id="直線コネクタ 13" o:spid="_x0000_s1026" style="position:absolute;left:0;text-align:left;z-index:-251636736;visibility:visible;mso-wrap-style:square;mso-wrap-distance-left:9pt;mso-wrap-distance-top:0;mso-wrap-distance-right:9pt;mso-wrap-distance-bottom:0;mso-position-horizontal:absolute;mso-position-horizontal-relative:text;mso-position-vertical:absolute;mso-position-vertical-relative:text" from="0,23.95pt" to="514.8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" strokecolor="#fc6" strokeweight="8.5pt">
                <v:stroke opacity="21074f" endcap="round"/>
              </v:line>
            </w:pict>
          </mc:Fallback>
        </mc:AlternateContent>
      </w:r>
      <w:r w:rsidR="004C4275" w:rsidRPr="0060591E">
        <w:rPr>
          <w:rFonts w:ascii="BIZ UDPゴシック" w:eastAsia="BIZ UDPゴシック" w:hAnsi="BIZ UDPゴシック" w:hint="eastAsia"/>
          <w:sz w:val="28"/>
          <w:szCs w:val="28"/>
        </w:rPr>
        <w:t>7.</w:t>
      </w:r>
      <w:r w:rsidR="00063B82" w:rsidRPr="0060591E">
        <w:rPr>
          <w:rFonts w:ascii="BIZ UDPゴシック" w:eastAsia="BIZ UDPゴシック" w:hAnsi="BIZ UDPゴシック" w:hint="eastAsia"/>
          <w:sz w:val="28"/>
          <w:szCs w:val="28"/>
        </w:rPr>
        <w:t>予防接種健康被害救済制度</w:t>
      </w:r>
    </w:p>
    <w:p w:rsidR="004C4275" w:rsidRPr="00AF60CE" w:rsidRDefault="00063B82" w:rsidP="00890F8B">
      <w:pPr>
        <w:spacing w:afterLines="50" w:after="180"/>
        <w:ind w:rightChars="56" w:right="118"/>
        <w:rPr>
          <w:rFonts w:ascii="BIZ UDPゴシック" w:eastAsia="BIZ UDPゴシック" w:hAnsi="BIZ UDPゴシック"/>
          <w:szCs w:val="21"/>
        </w:rPr>
      </w:pPr>
      <w:r>
        <w:rPr>
          <w:rFonts w:ascii="BIZ UDPゴシック" w:eastAsia="BIZ UDPゴシック" w:hAnsi="BIZ UDPゴシック" w:hint="eastAsia"/>
          <w:szCs w:val="21"/>
        </w:rPr>
        <w:t>帯状疱疹ワクチンなど</w:t>
      </w:r>
      <w:r w:rsidR="00B56511">
        <w:rPr>
          <w:rFonts w:ascii="BIZ UDPゴシック" w:eastAsia="BIZ UDPゴシック" w:hAnsi="BIZ UDPゴシック" w:hint="eastAsia"/>
          <w:szCs w:val="21"/>
        </w:rPr>
        <w:t>の</w:t>
      </w:r>
      <w:r>
        <w:rPr>
          <w:rFonts w:ascii="BIZ UDPゴシック" w:eastAsia="BIZ UDPゴシック" w:hAnsi="BIZ UDPゴシック" w:hint="eastAsia"/>
          <w:szCs w:val="21"/>
        </w:rPr>
        <w:t>定期予防接種によって起こった副反応により、</w:t>
      </w:r>
      <w:r w:rsidR="00B56511">
        <w:rPr>
          <w:rFonts w:ascii="BIZ UDPゴシック" w:eastAsia="BIZ UDPゴシック" w:hAnsi="BIZ UDPゴシック" w:hint="eastAsia"/>
          <w:szCs w:val="21"/>
        </w:rPr>
        <w:t>健康被害（病気になったり障害が残ったりすること）が生じた場合には、予防接種法に基づく救済制度が設けられています</w:t>
      </w:r>
      <w:r>
        <w:rPr>
          <w:rFonts w:ascii="BIZ UDPゴシック" w:eastAsia="BIZ UDPゴシック" w:hAnsi="BIZ UDPゴシック" w:hint="eastAsia"/>
          <w:szCs w:val="21"/>
        </w:rPr>
        <w:t>。ただし、厚生労働大臣によって予防接種と健康被害との</w:t>
      </w:r>
      <w:r w:rsidR="007A3AAD">
        <w:rPr>
          <w:rFonts w:ascii="BIZ UDPゴシック" w:eastAsia="BIZ UDPゴシック" w:hAnsi="BIZ UDPゴシック" w:hint="eastAsia"/>
          <w:szCs w:val="21"/>
        </w:rPr>
        <w:t>因果関係について認定される必要があります。</w:t>
      </w:r>
    </w:p>
    <w:p w:rsidR="002707FA" w:rsidRPr="00193F8A" w:rsidRDefault="002C1EAE" w:rsidP="00AF60CE">
      <w:pPr>
        <w:wordWrap w:val="0"/>
        <w:autoSpaceDE w:val="0"/>
        <w:autoSpaceDN w:val="0"/>
        <w:adjustRightInd w:val="0"/>
        <w:ind w:firstLineChars="100" w:firstLine="210"/>
        <w:jc w:val="right"/>
        <w:rPr>
          <w:rFonts w:ascii="UD デジタル 教科書体 NP-B" w:eastAsia="UD デジタル 教科書体 NP-B" w:hAnsi="BIZ UDPゴシック" w:cs="Generic1-Regular"/>
          <w:kern w:val="0"/>
          <w:sz w:val="22"/>
        </w:rPr>
      </w:pPr>
      <w:r>
        <w:rPr>
          <w:noProof/>
        </w:rPr>
        <w:drawing>
          <wp:anchor distT="0" distB="0" distL="114300" distR="114300" simplePos="0" relativeHeight="251686912" behindDoc="1" locked="0" layoutInCell="1" allowOverlap="1" wp14:anchorId="0395BB55" wp14:editId="22406294">
            <wp:simplePos x="0" y="0"/>
            <wp:positionH relativeFrom="column">
              <wp:posOffset>-231091</wp:posOffset>
            </wp:positionH>
            <wp:positionV relativeFrom="paragraph">
              <wp:posOffset>14349</wp:posOffset>
            </wp:positionV>
            <wp:extent cx="2636322" cy="285750"/>
            <wp:effectExtent l="0" t="0" r="0" b="0"/>
            <wp:wrapNone/>
            <wp:docPr id="18" name="図 18" descr="C:\Users\SC42901\Downloads\line_dots3_yellow-clean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C42901\Downloads\line_dots3_yellow-cleaned.png"/>
                    <pic:cNvPicPr>
                      <a:picLocks noChangeAspect="1" noChangeArrowheads="1"/>
                    </pic:cNvPicPr>
                  </pic:nvPicPr>
                  <pic:blipFill rotWithShape="1">
                    <a:blip r:embed="rId8">
                      <a:extLst>
                        <a:ext uri="{28A0092B-C50C-407E-A947-70E740481C1C}">
                          <a14:useLocalDpi xmlns:a14="http://schemas.microsoft.com/office/drawing/2010/main" val="0"/>
                        </a:ext>
                      </a:extLst>
                    </a:blip>
                    <a:srcRect l="-319" t="-26502" r="71016" b="-32549"/>
                    <a:stretch/>
                  </pic:blipFill>
                  <pic:spPr bwMode="auto">
                    <a:xfrm>
                      <a:off x="0" y="0"/>
                      <a:ext cx="2636322" cy="285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3F8A" w:rsidRPr="00193F8A">
        <w:rPr>
          <w:rFonts w:ascii="UD デジタル 教科書体 NP-B" w:eastAsia="UD デジタル 教科書体 NP-B" w:hAnsi="BIZ UDPゴシック" w:cs="Generic1-Regular" w:hint="eastAsia"/>
          <w:kern w:val="0"/>
          <w:sz w:val="22"/>
        </w:rPr>
        <w:t xml:space="preserve">問い合わせ先　：　須崎市健康推進課　℡　0889-42-1280　</w:t>
      </w:r>
    </w:p>
    <w:sectPr w:rsidR="002707FA" w:rsidRPr="00193F8A" w:rsidSect="00517E29">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214" w:rsidRDefault="00221214" w:rsidP="00221214">
      <w:r>
        <w:separator/>
      </w:r>
    </w:p>
  </w:endnote>
  <w:endnote w:type="continuationSeparator" w:id="0">
    <w:p w:rsidR="00221214" w:rsidRDefault="00221214" w:rsidP="00221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neric1-Regular">
    <w:altName w:val="BIZ UDPゴシック"/>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UD デジタル 教科書体 NK-R">
    <w:panose1 w:val="02020400000000000000"/>
    <w:charset w:val="80"/>
    <w:family w:val="roman"/>
    <w:pitch w:val="variable"/>
    <w:sig w:usb0="800002A3" w:usb1="2AC7ECFA" w:usb2="00000010" w:usb3="00000000" w:csb0="00020000" w:csb1="00000000"/>
  </w:font>
  <w:font w:name="Generic0-Regular">
    <w:altName w:val="BIZ UDPゴシック"/>
    <w:panose1 w:val="00000000000000000000"/>
    <w:charset w:val="80"/>
    <w:family w:val="auto"/>
    <w:notTrueType/>
    <w:pitch w:val="default"/>
    <w:sig w:usb0="00000001" w:usb1="08070000" w:usb2="00000010" w:usb3="00000000" w:csb0="00020000" w:csb1="00000000"/>
  </w:font>
  <w:font w:name="UD デジタル 教科書体 NP-B">
    <w:panose1 w:val="02020700000000000000"/>
    <w:charset w:val="80"/>
    <w:family w:val="roman"/>
    <w:pitch w:val="variable"/>
    <w:sig w:usb0="800002A3" w:usb1="2AC7ECFA"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214" w:rsidRDefault="00221214" w:rsidP="00221214">
      <w:r>
        <w:separator/>
      </w:r>
    </w:p>
  </w:footnote>
  <w:footnote w:type="continuationSeparator" w:id="0">
    <w:p w:rsidR="00221214" w:rsidRDefault="00221214" w:rsidP="002212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AE4"/>
    <w:multiLevelType w:val="hybridMultilevel"/>
    <w:tmpl w:val="E70C700E"/>
    <w:lvl w:ilvl="0" w:tplc="4D2CF6F0">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0B63960"/>
    <w:multiLevelType w:val="hybridMultilevel"/>
    <w:tmpl w:val="DCDC6834"/>
    <w:lvl w:ilvl="0" w:tplc="2CD2DFAE">
      <w:start w:val="3"/>
      <w:numFmt w:val="decimalEnclosedCircle"/>
      <w:lvlText w:val="%1"/>
      <w:lvlJc w:val="left"/>
      <w:pPr>
        <w:ind w:left="570" w:hanging="360"/>
      </w:pPr>
      <w:rPr>
        <w:rFonts w:hint="default"/>
      </w:rPr>
    </w:lvl>
    <w:lvl w:ilvl="1" w:tplc="27429822">
      <w:start w:val="1"/>
      <w:numFmt w:val="decimalEnclosedCircle"/>
      <w:lvlText w:val="%2"/>
      <w:lvlJc w:val="left"/>
      <w:pPr>
        <w:ind w:left="990" w:hanging="360"/>
      </w:pPr>
      <w:rPr>
        <w:rFonts w:ascii="Generic1-Regular" w:eastAsia="Generic1-Regular" w:cs="Generic1-Regular"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1EAE3FE1"/>
    <w:multiLevelType w:val="hybridMultilevel"/>
    <w:tmpl w:val="EA64A568"/>
    <w:lvl w:ilvl="0" w:tplc="C61C97C4">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CE57A27"/>
    <w:multiLevelType w:val="hybridMultilevel"/>
    <w:tmpl w:val="953EE77C"/>
    <w:lvl w:ilvl="0" w:tplc="FB6014BE">
      <w:start w:val="1"/>
      <w:numFmt w:val="decimalEnclosedCircle"/>
      <w:lvlText w:val="%1"/>
      <w:lvlJc w:val="left"/>
      <w:pPr>
        <w:ind w:left="570" w:hanging="360"/>
      </w:pPr>
      <w:rPr>
        <w:rFonts w:hint="default"/>
      </w:rPr>
    </w:lvl>
    <w:lvl w:ilvl="1" w:tplc="280EF5C6">
      <w:start w:val="3"/>
      <w:numFmt w:val="decimalEnclosedCircle"/>
      <w:lvlText w:val="%2"/>
      <w:lvlJc w:val="left"/>
      <w:pPr>
        <w:ind w:left="990" w:hanging="360"/>
      </w:pPr>
      <w:rPr>
        <w:rFonts w:hint="default"/>
      </w:rPr>
    </w:lvl>
    <w:lvl w:ilvl="2" w:tplc="42147B4E">
      <w:start w:val="1"/>
      <w:numFmt w:val="decimal"/>
      <w:lvlText w:val="（%3）"/>
      <w:lvlJc w:val="left"/>
      <w:pPr>
        <w:ind w:left="1770" w:hanging="7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950"/>
    <w:rsid w:val="00063B82"/>
    <w:rsid w:val="000B17A1"/>
    <w:rsid w:val="001236A0"/>
    <w:rsid w:val="00193F8A"/>
    <w:rsid w:val="0020478D"/>
    <w:rsid w:val="00221214"/>
    <w:rsid w:val="00270267"/>
    <w:rsid w:val="002707FA"/>
    <w:rsid w:val="00287715"/>
    <w:rsid w:val="002C1EAE"/>
    <w:rsid w:val="004C4275"/>
    <w:rsid w:val="00517E29"/>
    <w:rsid w:val="0060591E"/>
    <w:rsid w:val="00661950"/>
    <w:rsid w:val="00710A7E"/>
    <w:rsid w:val="007664BD"/>
    <w:rsid w:val="007A3AAD"/>
    <w:rsid w:val="00830B8C"/>
    <w:rsid w:val="00840C46"/>
    <w:rsid w:val="00890F8B"/>
    <w:rsid w:val="00931DDF"/>
    <w:rsid w:val="00A03B38"/>
    <w:rsid w:val="00AF60CE"/>
    <w:rsid w:val="00B12AE2"/>
    <w:rsid w:val="00B56511"/>
    <w:rsid w:val="00B83394"/>
    <w:rsid w:val="00C65EF2"/>
    <w:rsid w:val="00CF0171"/>
    <w:rsid w:val="00DC5196"/>
    <w:rsid w:val="00E21E3F"/>
    <w:rsid w:val="00E637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5:chartTrackingRefBased/>
  <w15:docId w15:val="{13068849-D9AD-486B-914D-FB338A540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1950"/>
    <w:pPr>
      <w:ind w:leftChars="400" w:left="840"/>
    </w:pPr>
  </w:style>
  <w:style w:type="table" w:styleId="a4">
    <w:name w:val="Table Grid"/>
    <w:basedOn w:val="a1"/>
    <w:uiPriority w:val="39"/>
    <w:rsid w:val="000B17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21214"/>
    <w:pPr>
      <w:tabs>
        <w:tab w:val="center" w:pos="4252"/>
        <w:tab w:val="right" w:pos="8504"/>
      </w:tabs>
      <w:snapToGrid w:val="0"/>
    </w:pPr>
  </w:style>
  <w:style w:type="character" w:customStyle="1" w:styleId="a6">
    <w:name w:val="ヘッダー (文字)"/>
    <w:basedOn w:val="a0"/>
    <w:link w:val="a5"/>
    <w:uiPriority w:val="99"/>
    <w:rsid w:val="00221214"/>
  </w:style>
  <w:style w:type="paragraph" w:styleId="a7">
    <w:name w:val="footer"/>
    <w:basedOn w:val="a"/>
    <w:link w:val="a8"/>
    <w:uiPriority w:val="99"/>
    <w:unhideWhenUsed/>
    <w:rsid w:val="00221214"/>
    <w:pPr>
      <w:tabs>
        <w:tab w:val="center" w:pos="4252"/>
        <w:tab w:val="right" w:pos="8504"/>
      </w:tabs>
      <w:snapToGrid w:val="0"/>
    </w:pPr>
  </w:style>
  <w:style w:type="character" w:customStyle="1" w:styleId="a8">
    <w:name w:val="フッター (文字)"/>
    <w:basedOn w:val="a0"/>
    <w:link w:val="a7"/>
    <w:uiPriority w:val="99"/>
    <w:rsid w:val="00221214"/>
  </w:style>
  <w:style w:type="paragraph" w:styleId="a9">
    <w:name w:val="Balloon Text"/>
    <w:basedOn w:val="a"/>
    <w:link w:val="aa"/>
    <w:uiPriority w:val="99"/>
    <w:semiHidden/>
    <w:unhideWhenUsed/>
    <w:rsid w:val="00270267"/>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70267"/>
    <w:rPr>
      <w:rFonts w:asciiTheme="majorHAnsi" w:eastAsiaTheme="majorEastAsia" w:hAnsiTheme="majorHAnsi" w:cstheme="majorBidi"/>
      <w:sz w:val="18"/>
      <w:szCs w:val="18"/>
    </w:rPr>
  </w:style>
  <w:style w:type="paragraph" w:styleId="Web">
    <w:name w:val="Normal (Web)"/>
    <w:basedOn w:val="a"/>
    <w:uiPriority w:val="99"/>
    <w:semiHidden/>
    <w:unhideWhenUsed/>
    <w:rsid w:val="0060591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45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A61B5-DD18-4D8B-9334-40E0217F6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Pages>
  <Words>325</Words>
  <Characters>1856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須崎市</dc:creator>
  <cp:keywords/>
  <dc:description/>
  <cp:lastModifiedBy>須崎市</cp:lastModifiedBy>
  <cp:revision>21</cp:revision>
  <cp:lastPrinted>2025-03-04T01:45:00Z</cp:lastPrinted>
  <dcterms:created xsi:type="dcterms:W3CDTF">2025-01-31T02:31:00Z</dcterms:created>
  <dcterms:modified xsi:type="dcterms:W3CDTF">2026-03-19T00:20:00Z</dcterms:modified>
</cp:coreProperties>
</file>